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78DA5">
      <w:pPr>
        <w:pStyle w:val="15"/>
        <w:keepLines/>
        <w:tabs>
          <w:tab w:val="right" w:pos="10440"/>
          <w:tab w:val="right" w:pos="13323"/>
        </w:tabs>
        <w:spacing w:before="60" w:after="60"/>
        <w:ind w:left="482" w:hanging="482"/>
        <w:outlineLvl w:val="0"/>
        <w:rPr>
          <w:rFonts w:hint="default" w:eastAsia="宋体" w:cs="Arial"/>
          <w:b w:val="0"/>
          <w:sz w:val="24"/>
          <w:highlight w:val="none"/>
          <w:lang w:val="en-US" w:eastAsia="zh-CN"/>
        </w:rPr>
      </w:pPr>
      <w:bookmarkStart w:id="0" w:name="Title"/>
      <w:bookmarkEnd w:id="0"/>
      <w:bookmarkStart w:id="1" w:name="DocumentFor"/>
      <w:bookmarkEnd w:id="1"/>
      <w:r>
        <w:rPr>
          <w:rFonts w:cs="Arial"/>
          <w:sz w:val="24"/>
          <w:highlight w:val="none"/>
        </w:rPr>
        <w:t>3GPP TSG-RAN WG4 Meeting #</w:t>
      </w:r>
      <w:r>
        <w:rPr>
          <w:rFonts w:cs="Arial"/>
          <w:highlight w:val="none"/>
        </w:rPr>
        <w:t xml:space="preserve"> </w:t>
      </w:r>
      <w:r>
        <w:rPr>
          <w:rFonts w:cs="Arial"/>
          <w:sz w:val="24"/>
          <w:highlight w:val="none"/>
        </w:rPr>
        <w:t>1</w:t>
      </w:r>
      <w:r>
        <w:rPr>
          <w:rFonts w:hint="eastAsia" w:eastAsia="宋体" w:cs="Arial"/>
          <w:sz w:val="24"/>
          <w:highlight w:val="none"/>
          <w:lang w:val="en-US" w:eastAsia="zh-CN"/>
        </w:rPr>
        <w:t>14bis</w:t>
      </w:r>
      <w:r>
        <w:rPr>
          <w:rFonts w:cs="Arial"/>
          <w:sz w:val="24"/>
          <w:highlight w:val="none"/>
        </w:rPr>
        <w:tab/>
      </w:r>
      <w:r>
        <w:rPr>
          <w:rFonts w:cs="Arial"/>
          <w:sz w:val="24"/>
          <w:highlight w:val="none"/>
        </w:rPr>
        <w:tab/>
      </w:r>
      <w:r>
        <w:rPr>
          <w:rFonts w:hint="eastAsia" w:eastAsia="宋体" w:cs="Arial"/>
          <w:sz w:val="24"/>
          <w:highlight w:val="none"/>
          <w:lang w:val="en-US" w:eastAsia="zh-CN"/>
        </w:rPr>
        <w:t xml:space="preserve">  </w:t>
      </w:r>
      <w:r>
        <w:rPr>
          <w:rFonts w:hint="eastAsia" w:cs="Arial"/>
          <w:sz w:val="24"/>
          <w:highlight w:val="none"/>
        </w:rPr>
        <w:t>R4-250</w:t>
      </w:r>
      <w:r>
        <w:rPr>
          <w:rFonts w:hint="eastAsia" w:eastAsia="宋体" w:cs="Arial"/>
          <w:sz w:val="24"/>
          <w:highlight w:val="none"/>
          <w:lang w:val="en-US" w:eastAsia="zh-CN"/>
        </w:rPr>
        <w:t>3643</w:t>
      </w:r>
    </w:p>
    <w:p w14:paraId="11E6D55B">
      <w:pPr>
        <w:pStyle w:val="15"/>
        <w:tabs>
          <w:tab w:val="right" w:pos="9781"/>
          <w:tab w:val="right" w:pos="13323"/>
        </w:tabs>
        <w:spacing w:before="60" w:after="60"/>
        <w:ind w:left="482" w:hanging="482"/>
        <w:outlineLvl w:val="0"/>
        <w:rPr>
          <w:rFonts w:hint="eastAsia" w:eastAsia="宋体" w:cs="Arial"/>
          <w:sz w:val="24"/>
          <w:highlight w:val="none"/>
          <w:u w:val="single"/>
          <w:lang w:val="en-US"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14:paraId="566DC212">
      <w:pPr>
        <w:pStyle w:val="15"/>
        <w:tabs>
          <w:tab w:val="left" w:pos="1800"/>
          <w:tab w:val="clear" w:pos="4536"/>
        </w:tabs>
        <w:spacing w:after="60"/>
        <w:ind w:left="1800" w:hanging="1800"/>
        <w:jc w:val="both"/>
        <w:outlineLvl w:val="0"/>
        <w:rPr>
          <w:rFonts w:eastAsia="宋体"/>
          <w:sz w:val="24"/>
          <w:highlight w:val="none"/>
          <w:lang w:val="en-US" w:eastAsia="zh-CN"/>
        </w:rPr>
      </w:pPr>
      <w:r>
        <w:rPr>
          <w:sz w:val="24"/>
          <w:highlight w:val="none"/>
        </w:rPr>
        <w:t>Source:</w:t>
      </w:r>
      <w:r>
        <w:rPr>
          <w:sz w:val="24"/>
          <w:highlight w:val="none"/>
        </w:rPr>
        <w:tab/>
      </w:r>
      <w:r>
        <w:rPr>
          <w:rFonts w:eastAsia="宋体"/>
          <w:sz w:val="24"/>
          <w:highlight w:val="none"/>
          <w:lang w:val="en-US" w:eastAsia="zh-CN"/>
        </w:rPr>
        <w:t>ZTE Corporation</w:t>
      </w:r>
      <w:r>
        <w:rPr>
          <w:rFonts w:hint="eastAsia" w:cs="Arial"/>
          <w:sz w:val="24"/>
          <w:lang w:val="en-US" w:eastAsia="zh-CN"/>
        </w:rPr>
        <w:t>, Sanechips</w:t>
      </w:r>
    </w:p>
    <w:p w14:paraId="7F488070">
      <w:pPr>
        <w:pStyle w:val="15"/>
        <w:tabs>
          <w:tab w:val="left" w:pos="1800"/>
          <w:tab w:val="right" w:pos="9298"/>
          <w:tab w:val="clear" w:pos="4536"/>
          <w:tab w:val="clear" w:pos="9072"/>
        </w:tabs>
        <w:spacing w:after="60"/>
        <w:ind w:left="1807" w:hanging="1801" w:hangingChars="750"/>
        <w:outlineLvl w:val="0"/>
        <w:rPr>
          <w:rFonts w:hint="default" w:eastAsia="宋体"/>
          <w:sz w:val="24"/>
          <w:highlight w:val="none"/>
          <w:lang w:val="en-US" w:eastAsia="zh-CN"/>
        </w:rPr>
      </w:pPr>
      <w:r>
        <w:rPr>
          <w:sz w:val="24"/>
          <w:highlight w:val="none"/>
        </w:rPr>
        <w:t>Title:</w:t>
      </w:r>
      <w:r>
        <w:rPr>
          <w:sz w:val="24"/>
          <w:highlight w:val="none"/>
        </w:rPr>
        <w:tab/>
      </w:r>
      <w:r>
        <w:rPr>
          <w:rFonts w:hint="eastAsia" w:eastAsia="宋体"/>
          <w:sz w:val="24"/>
          <w:highlight w:val="none"/>
          <w:lang w:val="en-US" w:eastAsia="zh-CN"/>
        </w:rPr>
        <w:t>Discussion on BS RF requirements for supporting 7 MHz channel bandwidth</w:t>
      </w:r>
    </w:p>
    <w:p w14:paraId="4B566201">
      <w:pPr>
        <w:pStyle w:val="15"/>
        <w:tabs>
          <w:tab w:val="left" w:pos="1800"/>
          <w:tab w:val="left" w:pos="3825"/>
          <w:tab w:val="clear" w:pos="4536"/>
          <w:tab w:val="clear" w:pos="9072"/>
        </w:tabs>
        <w:spacing w:after="60"/>
        <w:jc w:val="both"/>
        <w:outlineLvl w:val="0"/>
        <w:rPr>
          <w:rFonts w:hint="default" w:eastAsia="宋体"/>
          <w:sz w:val="24"/>
          <w:highlight w:val="none"/>
          <w:lang w:val="en-US" w:eastAsia="zh-CN"/>
        </w:rPr>
      </w:pPr>
      <w:r>
        <w:rPr>
          <w:sz w:val="24"/>
          <w:highlight w:val="none"/>
        </w:rPr>
        <w:t>Agenda Item:</w:t>
      </w:r>
      <w:r>
        <w:rPr>
          <w:sz w:val="24"/>
          <w:highlight w:val="none"/>
        </w:rPr>
        <w:tab/>
      </w:r>
      <w:r>
        <w:rPr>
          <w:rFonts w:hint="eastAsia" w:eastAsia="宋体"/>
          <w:sz w:val="24"/>
          <w:highlight w:val="none"/>
          <w:lang w:val="en-US" w:eastAsia="zh-CN"/>
        </w:rPr>
        <w:t>7.8.3</w:t>
      </w:r>
    </w:p>
    <w:p w14:paraId="754D4CE3">
      <w:pPr>
        <w:pStyle w:val="15"/>
        <w:tabs>
          <w:tab w:val="left" w:pos="1800"/>
        </w:tabs>
        <w:snapToGrid w:val="0"/>
        <w:spacing w:after="240"/>
        <w:jc w:val="both"/>
        <w:outlineLvl w:val="0"/>
        <w:rPr>
          <w:rFonts w:hint="default" w:eastAsia="宋体"/>
          <w:sz w:val="24"/>
          <w:highlight w:val="none"/>
          <w:lang w:val="en-US" w:eastAsia="zh-CN"/>
        </w:rPr>
      </w:pPr>
      <w:r>
        <w:rPr>
          <w:sz w:val="24"/>
          <w:highlight w:val="none"/>
        </w:rPr>
        <w:t>Document for:</w:t>
      </w:r>
      <w:r>
        <w:rPr>
          <w:sz w:val="24"/>
          <w:highlight w:val="none"/>
        </w:rPr>
        <w:tab/>
      </w:r>
      <w:r>
        <w:rPr>
          <w:rFonts w:hint="eastAsia" w:eastAsia="宋体"/>
          <w:sz w:val="24"/>
          <w:highlight w:val="none"/>
          <w:lang w:val="en-US" w:eastAsia="zh-CN"/>
        </w:rPr>
        <w:t>Approval</w:t>
      </w:r>
    </w:p>
    <w:p w14:paraId="5BE8558B">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highlight w:val="none"/>
          <w:lang w:val="en-US" w:eastAsia="zh-CN"/>
        </w:rPr>
      </w:pPr>
      <w:r>
        <w:rPr>
          <w:rFonts w:eastAsia="宋体"/>
          <w:highlight w:val="none"/>
          <w:lang w:eastAsia="zh-CN"/>
        </w:rPr>
        <w:t>Introduction</w:t>
      </w:r>
    </w:p>
    <w:p w14:paraId="3CEE8E96">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0" w:firstLine="0"/>
        <w:jc w:val="both"/>
        <w:textAlignment w:val="auto"/>
        <w:outlineLvl w:val="9"/>
        <w:rPr>
          <w:rFonts w:hint="eastAsia"/>
          <w:bCs/>
          <w:i w:val="0"/>
          <w:iCs w:val="0"/>
          <w:kern w:val="0"/>
          <w:sz w:val="20"/>
          <w:szCs w:val="20"/>
          <w:highlight w:val="none"/>
          <w:lang w:val="en-US" w:eastAsia="zh-CN"/>
        </w:rPr>
      </w:pPr>
      <w:r>
        <w:rPr>
          <w:rFonts w:hint="eastAsia"/>
          <w:bCs/>
          <w:kern w:val="0"/>
          <w:sz w:val="20"/>
          <w:szCs w:val="20"/>
          <w:highlight w:val="none"/>
          <w:lang w:val="en-US" w:eastAsia="zh-CN"/>
        </w:rPr>
        <w:t xml:space="preserve">During RAN#106 meeting, a new Work Item [1] has been approved on a new added 7 MHz Channel Bandwidth for n26 and n5. And after the RAN4#114 meeting, some agreements were made to promote further research on the RF requirements. In RAN#107 a revised WID was approved for the same issue[2].In this contribution, we continue to study the BS RF requirements and </w:t>
      </w:r>
      <w:r>
        <w:rPr>
          <w:rFonts w:hint="eastAsia" w:eastAsia="宋体"/>
          <w:highlight w:val="none"/>
          <w:lang w:val="en-US" w:eastAsia="zh-CN"/>
        </w:rPr>
        <w:t>a</w:t>
      </w:r>
      <w:r>
        <w:rPr>
          <w:rFonts w:eastAsia="MS Mincho"/>
          <w:highlight w:val="none"/>
          <w:lang w:val="en-US" w:eastAsia="ja-JP"/>
        </w:rPr>
        <w:t xml:space="preserve">n overview of expected impacts </w:t>
      </w:r>
      <w:r>
        <w:rPr>
          <w:rFonts w:hint="eastAsia" w:eastAsia="宋体"/>
          <w:highlight w:val="none"/>
          <w:lang w:val="en-US" w:eastAsia="zh-CN"/>
        </w:rPr>
        <w:t>based on the progress</w:t>
      </w:r>
      <w:r>
        <w:rPr>
          <w:rFonts w:hint="eastAsia"/>
          <w:bCs/>
          <w:kern w:val="0"/>
          <w:sz w:val="20"/>
          <w:szCs w:val="20"/>
          <w:highlight w:val="none"/>
          <w:lang w:val="en-US" w:eastAsia="zh-CN"/>
        </w:rPr>
        <w:t xml:space="preserve">. </w:t>
      </w:r>
      <w:r>
        <w:rPr>
          <w:rFonts w:hint="eastAsia"/>
          <w:bCs/>
          <w:i w:val="0"/>
          <w:iCs w:val="0"/>
          <w:kern w:val="0"/>
          <w:sz w:val="20"/>
          <w:szCs w:val="20"/>
          <w:highlight w:val="none"/>
          <w:lang w:val="en-US" w:eastAsia="zh-CN"/>
        </w:rPr>
        <w:t>The agreements related to BS made in last RAN4# 114 meeting are shown as below:</w:t>
      </w:r>
    </w:p>
    <w:p w14:paraId="1E8C9D2D">
      <w:pPr>
        <w:spacing w:after="120"/>
        <w:rPr>
          <w:rFonts w:eastAsiaTheme="minorEastAsia"/>
          <w:b/>
          <w:bCs/>
          <w:u w:val="single"/>
          <w:lang w:val="en-US" w:eastAsia="zh-CN"/>
        </w:rPr>
      </w:pPr>
      <w:r>
        <w:rPr>
          <w:rFonts w:eastAsiaTheme="minorEastAsia"/>
          <w:b/>
          <w:bCs/>
          <w:u w:val="single"/>
          <w:lang w:val="en-US" w:eastAsia="zh-CN"/>
        </w:rPr>
        <w:t>Scope</w:t>
      </w:r>
      <w:r>
        <w:rPr>
          <w:rFonts w:hint="eastAsia" w:eastAsiaTheme="minorEastAsia"/>
          <w:b/>
          <w:bCs/>
          <w:u w:val="single"/>
          <w:lang w:val="en-US" w:eastAsia="zh-CN"/>
        </w:rPr>
        <w:t>:</w:t>
      </w:r>
    </w:p>
    <w:p w14:paraId="71F0EA22">
      <w:pPr>
        <w:spacing w:after="120"/>
        <w:rPr>
          <w:rFonts w:eastAsia="Times New Roman"/>
          <w:lang w:eastAsia="zh-CN"/>
        </w:rPr>
      </w:pPr>
      <w:r>
        <w:rPr>
          <w:rFonts w:eastAsia="Times New Roman"/>
          <w:highlight w:val="green"/>
          <w:lang w:eastAsia="zh-CN"/>
        </w:rPr>
        <w:t>Agreement:</w:t>
      </w:r>
    </w:p>
    <w:p w14:paraId="1622B4C5">
      <w:pPr>
        <w:numPr>
          <w:ilvl w:val="0"/>
          <w:numId w:val="4"/>
        </w:numPr>
        <w:overflowPunct/>
        <w:autoSpaceDE/>
        <w:autoSpaceDN/>
        <w:adjustRightInd/>
        <w:spacing w:after="120"/>
        <w:textAlignment w:val="center"/>
        <w:rPr>
          <w:rFonts w:eastAsia="Times New Roman"/>
          <w:lang w:eastAsia="zh-CN"/>
        </w:rPr>
      </w:pPr>
      <w:r>
        <w:rPr>
          <w:rFonts w:eastAsia="Times New Roman"/>
          <w:lang w:eastAsia="zh-CN"/>
        </w:rPr>
        <w:t>The 7 MHz channel bandwidth is only applicable to FDD bands that also support 5 MHz channel bandwidth. </w:t>
      </w:r>
    </w:p>
    <w:p w14:paraId="04CA8BCC">
      <w:pPr>
        <w:numPr>
          <w:ilvl w:val="0"/>
          <w:numId w:val="4"/>
        </w:numPr>
        <w:overflowPunct/>
        <w:autoSpaceDE/>
        <w:autoSpaceDN/>
        <w:adjustRightInd/>
        <w:spacing w:after="120"/>
        <w:textAlignment w:val="center"/>
        <w:rPr>
          <w:rFonts w:eastAsia="Times New Roman"/>
          <w:lang w:eastAsia="zh-CN"/>
        </w:rPr>
      </w:pPr>
      <w:r>
        <w:rPr>
          <w:rFonts w:eastAsia="Times New Roman"/>
          <w:lang w:eastAsia="zh-CN"/>
        </w:rPr>
        <w:t>In-band NB-IoT can be supported in 7MHz channel BW</w:t>
      </w:r>
    </w:p>
    <w:p w14:paraId="20C382F1">
      <w:pPr>
        <w:spacing w:after="120"/>
        <w:rPr>
          <w:rFonts w:eastAsiaTheme="minorEastAsia"/>
          <w:b/>
          <w:bCs/>
          <w:u w:val="single"/>
          <w:lang w:eastAsia="zh-CN"/>
        </w:rPr>
      </w:pPr>
      <w:r>
        <w:rPr>
          <w:rFonts w:eastAsiaTheme="minorEastAsia"/>
          <w:b/>
          <w:bCs/>
          <w:u w:val="single"/>
          <w:lang w:eastAsia="zh-CN"/>
        </w:rPr>
        <w:t>System parameters – Release independence</w:t>
      </w:r>
    </w:p>
    <w:p w14:paraId="257A4677">
      <w:pPr>
        <w:rPr>
          <w:rFonts w:eastAsia="Times New Roman"/>
          <w:lang w:eastAsia="zh-CN"/>
        </w:rPr>
      </w:pPr>
      <w:r>
        <w:rPr>
          <w:rFonts w:eastAsia="Times New Roman"/>
          <w:highlight w:val="green"/>
          <w:lang w:eastAsia="zh-CN"/>
        </w:rPr>
        <w:t>Agreement:</w:t>
      </w:r>
    </w:p>
    <w:p w14:paraId="56197363">
      <w:pPr>
        <w:numPr>
          <w:ilvl w:val="0"/>
          <w:numId w:val="4"/>
        </w:numPr>
        <w:overflowPunct/>
        <w:autoSpaceDE/>
        <w:autoSpaceDN/>
        <w:adjustRightInd/>
        <w:spacing w:after="120"/>
        <w:textAlignment w:val="center"/>
        <w:rPr>
          <w:rFonts w:eastAsia="Times New Roman"/>
          <w:lang w:eastAsia="zh-CN"/>
        </w:rPr>
      </w:pPr>
      <w:r>
        <w:rPr>
          <w:rFonts w:eastAsia="Times New Roman"/>
          <w:lang w:eastAsia="zh-CN"/>
        </w:rPr>
        <w:t>35 RBs will be supported.</w:t>
      </w:r>
    </w:p>
    <w:p w14:paraId="0A04A3E8">
      <w:pPr>
        <w:numPr>
          <w:ilvl w:val="0"/>
          <w:numId w:val="4"/>
        </w:numPr>
        <w:overflowPunct/>
        <w:autoSpaceDE/>
        <w:autoSpaceDN/>
        <w:adjustRightInd/>
        <w:spacing w:after="120"/>
        <w:textAlignment w:val="center"/>
        <w:rPr>
          <w:rFonts w:eastAsia="Times New Roman"/>
          <w:lang w:eastAsia="zh-CN"/>
        </w:rPr>
      </w:pPr>
      <w:r>
        <w:rPr>
          <w:rFonts w:eastAsia="Times New Roman"/>
          <w:lang w:eastAsia="zh-CN"/>
        </w:rPr>
        <w:t>Support of 7 MHz channel BW could be Release independent from Rel-15</w:t>
      </w:r>
      <w:r>
        <w:rPr>
          <w:rFonts w:hint="eastAsia" w:eastAsiaTheme="minorEastAsia"/>
          <w:lang w:eastAsia="zh-CN"/>
        </w:rPr>
        <w:t>.</w:t>
      </w:r>
    </w:p>
    <w:p w14:paraId="320F19CD">
      <w:pPr>
        <w:numPr>
          <w:ilvl w:val="1"/>
          <w:numId w:val="4"/>
        </w:numPr>
        <w:overflowPunct/>
        <w:autoSpaceDE/>
        <w:autoSpaceDN/>
        <w:adjustRightInd/>
        <w:spacing w:after="120"/>
        <w:textAlignment w:val="center"/>
        <w:rPr>
          <w:rFonts w:eastAsia="Times New Roman"/>
          <w:lang w:eastAsia="zh-CN"/>
        </w:rPr>
      </w:pPr>
      <w:r>
        <w:rPr>
          <w:rFonts w:eastAsia="Times New Roman"/>
          <w:lang w:eastAsia="zh-CN"/>
        </w:rPr>
        <w:t xml:space="preserve">FFS on if the maximum initial BWP size shall then be restricted to 5 MHz. </w:t>
      </w:r>
    </w:p>
    <w:p w14:paraId="4B9637A3">
      <w:pPr>
        <w:numPr>
          <w:ilvl w:val="1"/>
          <w:numId w:val="4"/>
        </w:numPr>
        <w:overflowPunct/>
        <w:autoSpaceDE/>
        <w:autoSpaceDN/>
        <w:adjustRightInd/>
        <w:spacing w:after="120"/>
        <w:textAlignment w:val="center"/>
        <w:rPr>
          <w:rFonts w:eastAsia="Times New Roman"/>
          <w:lang w:eastAsia="zh-CN"/>
        </w:rPr>
      </w:pPr>
      <w:r>
        <w:rPr>
          <w:rFonts w:eastAsia="Times New Roman"/>
          <w:lang w:eastAsia="zh-CN"/>
        </w:rPr>
        <w:t>Support of 7MHz is optional in Rel-19 and in the previous releases</w:t>
      </w:r>
      <w:r>
        <w:rPr>
          <w:rFonts w:hint="eastAsia" w:eastAsiaTheme="minorEastAsia"/>
          <w:lang w:eastAsia="zh-CN"/>
        </w:rPr>
        <w:t>.</w:t>
      </w:r>
    </w:p>
    <w:p w14:paraId="1671BBFE">
      <w:pPr>
        <w:numPr>
          <w:ilvl w:val="0"/>
          <w:numId w:val="4"/>
        </w:numPr>
        <w:overflowPunct/>
        <w:autoSpaceDE/>
        <w:autoSpaceDN/>
        <w:adjustRightInd/>
        <w:spacing w:after="120"/>
        <w:textAlignment w:val="center"/>
        <w:rPr>
          <w:rFonts w:hint="default" w:eastAsia="宋体"/>
          <w:sz w:val="20"/>
          <w:szCs w:val="20"/>
          <w:highlight w:val="none"/>
          <w:lang w:val="en-US" w:eastAsia="zh-CN"/>
        </w:rPr>
      </w:pPr>
      <w:r>
        <w:rPr>
          <w:rFonts w:eastAsia="Times New Roman"/>
          <w:lang w:eastAsia="zh-CN"/>
        </w:rPr>
        <w:t>Introducing 7 MHz channel BW has no impact on channel spacing, channel raster nor sync raster</w:t>
      </w:r>
      <w:r>
        <w:rPr>
          <w:rFonts w:hint="eastAsia" w:eastAsiaTheme="minorEastAsia"/>
          <w:lang w:eastAsia="zh-CN"/>
        </w:rPr>
        <w:t>.</w:t>
      </w:r>
    </w:p>
    <w:p w14:paraId="2FB358CB">
      <w:pPr>
        <w:spacing w:after="120"/>
        <w:rPr>
          <w:rFonts w:eastAsia="Times New Roman"/>
          <w:lang w:val="en-US" w:eastAsia="zh-CN"/>
        </w:rPr>
      </w:pPr>
      <w:r>
        <w:rPr>
          <w:rFonts w:eastAsia="Times New Roman"/>
          <w:b/>
          <w:bCs/>
          <w:u w:val="single"/>
          <w:lang w:val="en-US" w:eastAsia="zh-CN"/>
        </w:rPr>
        <w:t>BS RF</w:t>
      </w:r>
    </w:p>
    <w:p w14:paraId="7F376B3A">
      <w:pPr>
        <w:spacing w:after="120"/>
        <w:rPr>
          <w:rFonts w:eastAsia="Times New Roman"/>
          <w:sz w:val="21"/>
          <w:szCs w:val="21"/>
          <w:lang w:val="en-US" w:eastAsia="zh-CN"/>
        </w:rPr>
      </w:pPr>
      <w:r>
        <w:rPr>
          <w:rFonts w:eastAsia="Times New Roman"/>
          <w:sz w:val="21"/>
          <w:szCs w:val="21"/>
          <w:highlight w:val="green"/>
          <w:lang w:val="en-US" w:eastAsia="zh-CN"/>
        </w:rPr>
        <w:t>Agreement:</w:t>
      </w:r>
    </w:p>
    <w:p w14:paraId="4D367606">
      <w:pPr>
        <w:numPr>
          <w:ilvl w:val="0"/>
          <w:numId w:val="5"/>
        </w:numPr>
        <w:overflowPunct/>
        <w:autoSpaceDE/>
        <w:autoSpaceDN/>
        <w:adjustRightInd/>
        <w:spacing w:after="120"/>
        <w:textAlignment w:val="center"/>
        <w:rPr>
          <w:rFonts w:eastAsia="Times New Roman"/>
          <w:color w:val="000000"/>
          <w:lang w:eastAsia="zh-CN"/>
        </w:rPr>
      </w:pPr>
      <w:r>
        <w:rPr>
          <w:rFonts w:eastAsia="Times New Roman"/>
          <w:color w:val="000000"/>
          <w:lang w:eastAsia="zh-CN"/>
        </w:rPr>
        <w:t>Conducted requirements shall be covered within this WI</w:t>
      </w:r>
      <w:r>
        <w:rPr>
          <w:rFonts w:hint="eastAsia" w:eastAsia="Times New Roman"/>
          <w:color w:val="000000"/>
          <w:lang w:eastAsia="zh-CN"/>
        </w:rPr>
        <w:t>.</w:t>
      </w:r>
      <w:r>
        <w:rPr>
          <w:rFonts w:eastAsia="Times New Roman"/>
          <w:color w:val="000000"/>
          <w:lang w:eastAsia="zh-CN"/>
        </w:rPr>
        <w:t> </w:t>
      </w:r>
    </w:p>
    <w:p w14:paraId="2B984718">
      <w:pPr>
        <w:numPr>
          <w:ilvl w:val="0"/>
          <w:numId w:val="5"/>
        </w:numPr>
        <w:overflowPunct/>
        <w:autoSpaceDE/>
        <w:autoSpaceDN/>
        <w:adjustRightInd/>
        <w:spacing w:after="120"/>
        <w:textAlignment w:val="center"/>
        <w:rPr>
          <w:rFonts w:eastAsia="Times New Roman"/>
          <w:color w:val="000000"/>
          <w:lang w:eastAsia="zh-CN"/>
        </w:rPr>
      </w:pPr>
      <w:r>
        <w:rPr>
          <w:rFonts w:eastAsia="Times New Roman"/>
          <w:color w:val="000000"/>
          <w:lang w:eastAsia="zh-CN"/>
        </w:rPr>
        <w:t>Muti-carrier (including MSR) and CA related requirements are considered for new added 7MHz WID, but no new BCS is specified within this WI.</w:t>
      </w:r>
    </w:p>
    <w:p w14:paraId="5939348A">
      <w:pPr>
        <w:numPr>
          <w:ilvl w:val="0"/>
          <w:numId w:val="5"/>
        </w:numPr>
        <w:overflowPunct/>
        <w:autoSpaceDE/>
        <w:autoSpaceDN/>
        <w:adjustRightInd/>
        <w:spacing w:after="120"/>
        <w:textAlignment w:val="center"/>
        <w:rPr>
          <w:rFonts w:eastAsia="Times New Roman"/>
          <w:color w:val="000000"/>
          <w:lang w:eastAsia="zh-CN"/>
        </w:rPr>
      </w:pPr>
      <w:r>
        <w:rPr>
          <w:rFonts w:eastAsia="Times New Roman"/>
          <w:color w:val="000000"/>
          <w:lang w:eastAsia="zh-CN"/>
        </w:rPr>
        <w:t xml:space="preserve">7 MHz should not be supported by IAB </w:t>
      </w:r>
    </w:p>
    <w:p w14:paraId="13B676DC">
      <w:pPr>
        <w:numPr>
          <w:ilvl w:val="0"/>
          <w:numId w:val="5"/>
        </w:numPr>
        <w:overflowPunct/>
        <w:autoSpaceDE/>
        <w:autoSpaceDN/>
        <w:adjustRightInd/>
        <w:spacing w:after="120"/>
        <w:textAlignment w:val="center"/>
        <w:rPr>
          <w:rFonts w:hint="default" w:eastAsia="宋体"/>
          <w:sz w:val="20"/>
          <w:szCs w:val="20"/>
          <w:highlight w:val="none"/>
          <w:lang w:val="en-US" w:eastAsia="zh-CN"/>
        </w:rPr>
      </w:pPr>
      <w:r>
        <w:rPr>
          <w:rFonts w:eastAsia="Times New Roman"/>
          <w:color w:val="000000"/>
          <w:lang w:eastAsia="zh-CN"/>
        </w:rPr>
        <w:t>7 MHz should not be supported by NCR</w:t>
      </w:r>
    </w:p>
    <w:p w14:paraId="1BE02B20">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highlight w:val="none"/>
          <w:lang w:val="en-US" w:eastAsia="zh-CN"/>
        </w:rPr>
      </w:pPr>
      <w:r>
        <w:rPr>
          <w:rFonts w:hint="eastAsia" w:eastAsia="宋体"/>
          <w:highlight w:val="none"/>
          <w:lang w:eastAsia="zh-CN"/>
        </w:rPr>
        <w:t>Discussion</w:t>
      </w:r>
    </w:p>
    <w:p w14:paraId="00E9FDE7">
      <w:pPr>
        <w:pStyle w:val="3"/>
        <w:bidi w:val="0"/>
        <w:rPr>
          <w:rFonts w:hint="default"/>
          <w:highlight w:val="none"/>
          <w:lang w:val="en-US" w:eastAsia="zh-CN"/>
        </w:rPr>
      </w:pPr>
      <w:r>
        <w:rPr>
          <w:rFonts w:hint="eastAsia"/>
          <w:highlight w:val="none"/>
          <w:lang w:val="en-US" w:eastAsia="zh-CN"/>
        </w:rPr>
        <w:t>2.1 General aspect</w:t>
      </w:r>
    </w:p>
    <w:p w14:paraId="72369072">
      <w:pPr>
        <w:jc w:val="both"/>
        <w:rPr>
          <w:rFonts w:hint="eastAsia"/>
          <w:lang w:val="en-US" w:eastAsia="zh-CN"/>
        </w:rPr>
      </w:pPr>
      <w:r>
        <w:rPr>
          <w:rFonts w:hint="eastAsia" w:eastAsia="宋体"/>
          <w:strike w:val="0"/>
          <w:dstrike w:val="0"/>
          <w:highlight w:val="none"/>
          <w:lang w:val="en-US" w:eastAsia="zh-CN"/>
        </w:rPr>
        <w:t xml:space="preserve">To address the release dependence, majority companies agreed to support that </w:t>
      </w:r>
      <w:r>
        <w:rPr>
          <w:rFonts w:eastAsia="Times New Roman"/>
          <w:lang w:eastAsia="zh-CN"/>
        </w:rPr>
        <w:t xml:space="preserve">7 MHz channel BW could be </w:t>
      </w:r>
      <w:r>
        <w:rPr>
          <w:rFonts w:hint="eastAsia"/>
          <w:lang w:val="en-US" w:eastAsia="zh-CN"/>
        </w:rPr>
        <w:t>r</w:t>
      </w:r>
      <w:r>
        <w:rPr>
          <w:rFonts w:eastAsia="Times New Roman"/>
          <w:lang w:eastAsia="zh-CN"/>
        </w:rPr>
        <w:t>elease independent from Rel-15</w:t>
      </w:r>
      <w:r>
        <w:rPr>
          <w:rFonts w:hint="eastAsia"/>
          <w:lang w:val="en-US" w:eastAsia="zh-CN"/>
        </w:rPr>
        <w:t xml:space="preserve">. To avoid the NBC issue when 7 MHz channel BW is introduced, it was agreed that </w:t>
      </w:r>
      <w:r>
        <w:rPr>
          <w:rFonts w:eastAsia="Times New Roman"/>
          <w:lang w:eastAsia="zh-CN"/>
        </w:rPr>
        <w:t>7 MHz channel bandwidth is only applicable to FDD bands that also support 5 MHz channel bandwidth.</w:t>
      </w:r>
      <w:r>
        <w:rPr>
          <w:rFonts w:hint="eastAsia"/>
          <w:lang w:val="en-US" w:eastAsia="zh-CN"/>
        </w:rPr>
        <w:t xml:space="preserve"> It means that the minimum BW in the band supporting 7 MHz is at least including 5 MHz, and there seems no longer any problems when 7MHz is neither the minimum nor the maximum BW in band. </w:t>
      </w:r>
    </w:p>
    <w:p w14:paraId="34109E8E">
      <w:pPr>
        <w:jc w:val="both"/>
        <w:rPr>
          <w:rFonts w:hint="default"/>
          <w:lang w:val="en-US" w:eastAsia="zh-CN"/>
        </w:rPr>
      </w:pPr>
      <w:r>
        <w:rPr>
          <w:rFonts w:hint="eastAsia"/>
          <w:lang w:val="en-US" w:eastAsia="zh-CN"/>
        </w:rPr>
        <w:t xml:space="preserve">For </w:t>
      </w:r>
      <w:r>
        <w:rPr>
          <w:rFonts w:eastAsia="Times New Roman"/>
          <w:lang w:eastAsia="zh-CN"/>
        </w:rPr>
        <w:t>initial BWP</w:t>
      </w:r>
      <w:r>
        <w:rPr>
          <w:rFonts w:hint="eastAsia"/>
          <w:lang w:val="en-US" w:eastAsia="zh-CN"/>
        </w:rPr>
        <w:t xml:space="preserve"> including CORESET0 for UE initial access, legacy initial BWP size for FR1 </w:t>
      </w:r>
      <w:r>
        <w:rPr>
          <w:rFonts w:hint="eastAsia" w:cs="Arial"/>
          <w:lang w:val="en-US" w:eastAsia="zh-CN"/>
        </w:rPr>
        <w:t>for frequency bands</w:t>
      </w:r>
      <w:r>
        <w:rPr>
          <w:rFonts w:cs="Arial"/>
        </w:rPr>
        <w:t xml:space="preserve"> with minimum channel bandwidth 5 MHz or 10 MHz or with minimum channel bandwidth 3 MHz and channel bandwidth larger than 3 MHz</w:t>
      </w:r>
      <w:r>
        <w:rPr>
          <w:rFonts w:hint="eastAsia" w:eastAsia="宋体" w:cs="Arial"/>
          <w:lang w:val="en-US" w:eastAsia="zh-CN"/>
        </w:rPr>
        <w:t xml:space="preserve"> </w:t>
      </w:r>
      <w:r>
        <w:rPr>
          <w:rFonts w:hint="eastAsia"/>
          <w:lang w:val="en-US" w:eastAsia="zh-CN"/>
        </w:rPr>
        <w:t>is usually 5 MHz or 10 MHz or 20 MHz, as</w:t>
      </w:r>
      <w:r>
        <w:rPr>
          <w:rFonts w:hint="eastAsia" w:eastAsia="宋体" w:cs="Arial"/>
          <w:lang w:val="en-US" w:eastAsia="zh-CN"/>
        </w:rPr>
        <w:t xml:space="preserve"> defined in table 13-1 in TS 38.213, this table can naturally be applied to 7 MHz CBW, it can be seen only 5 MHz CBW can be used for 7 MHz CBW initial access, </w:t>
      </w:r>
      <w:r>
        <w:rPr>
          <w:rFonts w:hint="eastAsia"/>
          <w:lang w:val="en-US" w:eastAsia="zh-CN"/>
        </w:rPr>
        <w:t>and no spec impact is found. From this point of view, UE can work well under current spec, and RAN4 need not to add any additional restriction.</w:t>
      </w:r>
    </w:p>
    <w:p w14:paraId="23130548">
      <w:pPr>
        <w:jc w:val="both"/>
        <w:rPr>
          <w:rFonts w:hint="eastAsia"/>
          <w:lang w:val="en-US" w:eastAsia="zh-CN"/>
        </w:rPr>
      </w:pPr>
    </w:p>
    <w:p w14:paraId="722EE9A8">
      <w:pPr>
        <w:jc w:val="both"/>
        <w:rPr>
          <w:rFonts w:hint="default"/>
          <w:lang w:val="en-US" w:eastAsia="zh-CN"/>
        </w:rPr>
      </w:pPr>
      <w:r>
        <w:rPr>
          <w:rFonts w:hint="eastAsia"/>
          <w:b/>
          <w:bCs/>
          <w:i/>
          <w:iCs/>
          <w:lang w:val="en-US" w:eastAsia="zh-CN"/>
        </w:rPr>
        <w:t>Proposal1</w:t>
      </w:r>
      <w:r>
        <w:rPr>
          <w:rFonts w:hint="eastAsia"/>
          <w:lang w:val="en-US" w:eastAsia="zh-CN"/>
        </w:rPr>
        <w:t xml:space="preserve">: </w:t>
      </w:r>
      <w:r>
        <w:rPr>
          <w:rFonts w:hint="eastAsia" w:eastAsia="Times New Roman"/>
          <w:i/>
          <w:iCs/>
          <w:lang w:val="en-US" w:eastAsia="zh-CN"/>
        </w:rPr>
        <w:t xml:space="preserve">No need to add any </w:t>
      </w:r>
      <w:r>
        <w:rPr>
          <w:rFonts w:hint="eastAsia"/>
          <w:i/>
          <w:iCs/>
          <w:lang w:val="en-US" w:eastAsia="zh-CN"/>
        </w:rPr>
        <w:t xml:space="preserve">additional </w:t>
      </w:r>
      <w:r>
        <w:rPr>
          <w:rFonts w:hint="eastAsia" w:eastAsia="Times New Roman"/>
          <w:i/>
          <w:iCs/>
          <w:lang w:val="en-US" w:eastAsia="zh-CN"/>
        </w:rPr>
        <w:t>restriction</w:t>
      </w:r>
      <w:r>
        <w:rPr>
          <w:rFonts w:hint="eastAsia"/>
          <w:i/>
          <w:iCs/>
          <w:lang w:val="en-US" w:eastAsia="zh-CN"/>
        </w:rPr>
        <w:t xml:space="preserve"> for initial BWP size to suppor</w:t>
      </w:r>
      <w:r>
        <w:rPr>
          <w:rFonts w:eastAsia="Times New Roman"/>
          <w:i/>
          <w:iCs/>
          <w:lang w:eastAsia="zh-CN"/>
        </w:rPr>
        <w:t>t of 7 MHz channel BW</w:t>
      </w:r>
      <w:r>
        <w:rPr>
          <w:rFonts w:hint="eastAsia" w:eastAsia="Times New Roman"/>
          <w:i/>
          <w:iCs/>
          <w:lang w:val="en-US" w:eastAsia="zh-CN"/>
        </w:rPr>
        <w:t xml:space="preserve"> r</w:t>
      </w:r>
      <w:r>
        <w:rPr>
          <w:rFonts w:eastAsia="Times New Roman"/>
          <w:i/>
          <w:iCs/>
          <w:lang w:eastAsia="zh-CN"/>
        </w:rPr>
        <w:t>elease independent from Rel-15</w:t>
      </w:r>
      <w:r>
        <w:rPr>
          <w:rFonts w:hint="eastAsia"/>
          <w:i/>
          <w:iCs/>
          <w:lang w:val="en-US" w:eastAsia="zh-CN"/>
        </w:rPr>
        <w:t xml:space="preserve"> in RAN4</w:t>
      </w:r>
      <w:r>
        <w:rPr>
          <w:rFonts w:hint="eastAsia" w:eastAsia="Times New Roman"/>
          <w:i/>
          <w:iCs/>
          <w:lang w:val="en-US" w:eastAsia="zh-CN"/>
        </w:rPr>
        <w:t>.</w:t>
      </w:r>
    </w:p>
    <w:p w14:paraId="3966C662">
      <w:pPr>
        <w:jc w:val="both"/>
        <w:rPr>
          <w:rFonts w:eastAsia="Times New Roman"/>
          <w:lang w:eastAsia="zh-CN"/>
        </w:rPr>
      </w:pPr>
    </w:p>
    <w:p w14:paraId="54AE7437">
      <w:pPr>
        <w:jc w:val="both"/>
        <w:rPr>
          <w:rFonts w:hint="default"/>
          <w:color w:val="000000"/>
          <w:lang w:val="en-US" w:eastAsia="zh-CN"/>
        </w:rPr>
      </w:pPr>
      <w:r>
        <w:rPr>
          <w:rFonts w:hint="eastAsia" w:eastAsia="宋体"/>
          <w:highlight w:val="none"/>
          <w:lang w:val="en-US" w:eastAsia="zh-CN"/>
        </w:rPr>
        <w:t xml:space="preserve">It was also discussed that whether </w:t>
      </w:r>
      <w:r>
        <w:rPr>
          <w:rFonts w:eastAsia="Times New Roman"/>
          <w:color w:val="000000"/>
          <w:lang w:eastAsia="zh-CN"/>
        </w:rPr>
        <w:t>BS OTA requirements should also be covered</w:t>
      </w:r>
      <w:r>
        <w:rPr>
          <w:rFonts w:hint="eastAsia"/>
          <w:color w:val="000000"/>
          <w:lang w:val="en-US" w:eastAsia="zh-CN"/>
        </w:rPr>
        <w:t xml:space="preserve"> in last meeting. Since AAS has been supported for sub-1G, we do not see any problems to support AAS for 7 MHz CBW in band n5 and band n26. According the note in WID, </w:t>
      </w:r>
      <w:r>
        <w:rPr>
          <w:rFonts w:eastAsia="Times New Roman"/>
          <w:lang w:eastAsia="ko-KR"/>
        </w:rPr>
        <w:t>the 7 MHz bandwidth can be introduced also for other bands</w:t>
      </w:r>
      <w:r>
        <w:rPr>
          <w:rFonts w:hint="eastAsia" w:eastAsia="宋体"/>
          <w:lang w:val="en-US" w:eastAsia="zh-CN"/>
        </w:rPr>
        <w:t xml:space="preserve"> when this </w:t>
      </w:r>
      <w:r>
        <w:rPr>
          <w:rFonts w:eastAsia="Times New Roman"/>
          <w:lang w:eastAsia="ko-KR"/>
        </w:rPr>
        <w:t>WI is completed</w:t>
      </w:r>
      <w:r>
        <w:rPr>
          <w:rFonts w:hint="eastAsia" w:eastAsia="宋体"/>
          <w:lang w:val="en-US" w:eastAsia="zh-CN"/>
        </w:rPr>
        <w:t xml:space="preserve">, and </w:t>
      </w:r>
      <w:r>
        <w:rPr>
          <w:rFonts w:hint="eastAsia"/>
          <w:color w:val="000000"/>
          <w:lang w:val="en-US" w:eastAsia="zh-CN"/>
        </w:rPr>
        <w:t>specifying the OTA requirements is more benefit for commercial deployment with 7MHz CBW, so it is suggested to support AAS for 7 MHz CBW in Rel 19.</w:t>
      </w:r>
    </w:p>
    <w:p w14:paraId="7D0289CB">
      <w:pPr>
        <w:jc w:val="both"/>
        <w:rPr>
          <w:rFonts w:hint="eastAsia"/>
          <w:color w:val="000000"/>
          <w:lang w:val="en-US" w:eastAsia="zh-CN"/>
        </w:rPr>
      </w:pPr>
    </w:p>
    <w:p w14:paraId="08581C7C">
      <w:pPr>
        <w:jc w:val="both"/>
        <w:rPr>
          <w:rFonts w:hint="default"/>
          <w:color w:val="000000"/>
          <w:lang w:val="en-US" w:eastAsia="zh-CN"/>
        </w:rPr>
      </w:pPr>
      <w:r>
        <w:rPr>
          <w:rFonts w:hint="eastAsia"/>
          <w:b/>
          <w:bCs/>
          <w:i/>
          <w:iCs/>
          <w:color w:val="000000"/>
          <w:lang w:val="en-US" w:eastAsia="zh-CN"/>
        </w:rPr>
        <w:t>Proposal2</w:t>
      </w:r>
      <w:r>
        <w:rPr>
          <w:rFonts w:hint="eastAsia"/>
          <w:color w:val="000000"/>
          <w:lang w:val="en-US" w:eastAsia="zh-CN"/>
        </w:rPr>
        <w:t xml:space="preserve">: </w:t>
      </w:r>
      <w:r>
        <w:rPr>
          <w:rFonts w:hint="eastAsia"/>
          <w:i/>
          <w:iCs/>
          <w:color w:val="000000"/>
          <w:lang w:val="en-US" w:eastAsia="zh-CN"/>
        </w:rPr>
        <w:t xml:space="preserve">Supporting to specify </w:t>
      </w:r>
      <w:r>
        <w:rPr>
          <w:rFonts w:eastAsia="Times New Roman"/>
          <w:i/>
          <w:iCs/>
          <w:color w:val="000000"/>
          <w:lang w:eastAsia="zh-CN"/>
        </w:rPr>
        <w:t>BS OTA requirements</w:t>
      </w:r>
      <w:r>
        <w:rPr>
          <w:rFonts w:hint="eastAsia"/>
          <w:i/>
          <w:iCs/>
          <w:color w:val="000000"/>
          <w:lang w:val="en-US" w:eastAsia="zh-CN"/>
        </w:rPr>
        <w:t xml:space="preserve"> in Rel 19.</w:t>
      </w:r>
    </w:p>
    <w:p w14:paraId="535E48B3">
      <w:pPr>
        <w:pStyle w:val="3"/>
        <w:bidi w:val="0"/>
        <w:rPr>
          <w:rFonts w:hint="default"/>
          <w:lang w:val="en-US" w:eastAsia="zh-CN"/>
        </w:rPr>
      </w:pPr>
      <w:r>
        <w:rPr>
          <w:rFonts w:hint="eastAsia"/>
          <w:lang w:val="en-US" w:eastAsia="zh-CN"/>
        </w:rPr>
        <w:t>2.2 FRCs for new added 7 MHz CBW</w:t>
      </w:r>
    </w:p>
    <w:p w14:paraId="2E0E3EB8">
      <w:pPr>
        <w:jc w:val="both"/>
        <w:rPr>
          <w:rFonts w:hint="eastAsia" w:eastAsia="宋体"/>
          <w:highlight w:val="none"/>
          <w:lang w:val="en-US" w:eastAsia="zh-CN"/>
        </w:rPr>
      </w:pPr>
      <w:r>
        <w:rPr>
          <w:rFonts w:hint="eastAsia" w:eastAsia="宋体"/>
          <w:highlight w:val="none"/>
          <w:lang w:val="en-US" w:eastAsia="zh-CN"/>
        </w:rPr>
        <w:t xml:space="preserve">Regarding the BS RF requirement, a number of </w:t>
      </w:r>
      <w:r>
        <w:rPr>
          <w:highlight w:val="none"/>
        </w:rPr>
        <w:t>Fixed Reference Channels</w:t>
      </w:r>
      <w:r>
        <w:rPr>
          <w:rFonts w:hint="eastAsia" w:eastAsia="宋体"/>
          <w:highlight w:val="none"/>
          <w:lang w:val="en-US" w:eastAsia="zh-CN"/>
        </w:rPr>
        <w:t xml:space="preserve"> (FRCs) have been defined for almost all Rx requirements such as </w:t>
      </w:r>
      <w:r>
        <w:t>reference sensitivity level, dynamic range</w:t>
      </w:r>
      <w:r>
        <w:rPr>
          <w:rFonts w:hint="eastAsia" w:eastAsia="宋体"/>
          <w:lang w:val="en-US" w:eastAsia="zh-CN"/>
        </w:rPr>
        <w:t xml:space="preserve">, </w:t>
      </w:r>
      <w:r>
        <w:t xml:space="preserve">ACS, </w:t>
      </w:r>
      <w:r>
        <w:rPr>
          <w:rFonts w:hint="eastAsia" w:eastAsia="宋体"/>
          <w:lang w:val="en-US" w:eastAsia="zh-CN"/>
        </w:rPr>
        <w:t>etc</w:t>
      </w:r>
      <w:r>
        <w:rPr>
          <w:rFonts w:hint="eastAsia" w:eastAsia="宋体"/>
          <w:highlight w:val="none"/>
          <w:lang w:val="en-US" w:eastAsia="zh-CN"/>
        </w:rPr>
        <w:t xml:space="preserve">. In addition to that, both wideband operation and NB-IoT operation are supported, the FRCs are defined in TS 36.104, and for wideband operation, the FRCs are specified in </w:t>
      </w:r>
      <w:r>
        <w:rPr>
          <w:rFonts w:cs="v5.0.0"/>
        </w:rPr>
        <w:t xml:space="preserve">annex </w:t>
      </w:r>
      <w:r>
        <w:rPr>
          <w:rFonts w:hint="eastAsia" w:eastAsia="宋体"/>
          <w:highlight w:val="none"/>
          <w:lang w:val="en-US" w:eastAsia="zh-CN"/>
        </w:rPr>
        <w:t xml:space="preserve">A.1 and </w:t>
      </w:r>
      <w:r>
        <w:rPr>
          <w:rFonts w:cs="v5.0.0"/>
        </w:rPr>
        <w:t xml:space="preserve">annex </w:t>
      </w:r>
      <w:r>
        <w:rPr>
          <w:rFonts w:hint="eastAsia" w:eastAsia="宋体"/>
          <w:highlight w:val="none"/>
          <w:lang w:val="en-US" w:eastAsia="zh-CN"/>
        </w:rPr>
        <w:t>A.2 in TS 38.104.</w:t>
      </w:r>
    </w:p>
    <w:p w14:paraId="76FFC850">
      <w:pPr>
        <w:jc w:val="both"/>
        <w:rPr>
          <w:rFonts w:hint="eastAsia" w:eastAsia="宋体"/>
          <w:highlight w:val="none"/>
          <w:lang w:val="en-US" w:eastAsia="zh-CN"/>
        </w:rPr>
      </w:pPr>
    </w:p>
    <w:p w14:paraId="40F99294">
      <w:pPr>
        <w:jc w:val="both"/>
        <w:rPr>
          <w:rFonts w:hint="default" w:eastAsia="宋体"/>
          <w:i/>
          <w:iCs/>
          <w:highlight w:val="none"/>
          <w:lang w:val="en-US" w:eastAsia="zh-CN"/>
        </w:rPr>
      </w:pPr>
      <w:r>
        <w:rPr>
          <w:rFonts w:hint="eastAsia" w:eastAsia="宋体"/>
          <w:b/>
          <w:bCs/>
          <w:i/>
          <w:iCs/>
          <w:highlight w:val="none"/>
          <w:lang w:val="en-US" w:eastAsia="zh-CN"/>
        </w:rPr>
        <w:t>Observation1</w:t>
      </w:r>
      <w:r>
        <w:rPr>
          <w:rFonts w:hint="eastAsia" w:eastAsia="宋体"/>
          <w:highlight w:val="none"/>
          <w:lang w:val="en-US" w:eastAsia="zh-CN"/>
        </w:rPr>
        <w:t>：</w:t>
      </w:r>
      <w:r>
        <w:rPr>
          <w:rFonts w:hint="eastAsia" w:eastAsia="宋体"/>
          <w:i/>
          <w:iCs/>
          <w:highlight w:val="none"/>
          <w:lang w:val="en-US" w:eastAsia="zh-CN"/>
        </w:rPr>
        <w:t xml:space="preserve">The FRCs for NB-IoT operation are defined in TS 36.104, and FRCs for wideband operation are specified in </w:t>
      </w:r>
      <w:r>
        <w:rPr>
          <w:rFonts w:cs="v5.0.0"/>
          <w:i/>
          <w:iCs/>
        </w:rPr>
        <w:t xml:space="preserve">annex </w:t>
      </w:r>
      <w:r>
        <w:rPr>
          <w:rFonts w:hint="eastAsia" w:eastAsia="宋体"/>
          <w:i/>
          <w:iCs/>
          <w:highlight w:val="none"/>
          <w:lang w:val="en-US" w:eastAsia="zh-CN"/>
        </w:rPr>
        <w:t xml:space="preserve">A.1 and </w:t>
      </w:r>
      <w:r>
        <w:rPr>
          <w:rFonts w:cs="v5.0.0"/>
          <w:i/>
          <w:iCs/>
        </w:rPr>
        <w:t xml:space="preserve">annex </w:t>
      </w:r>
      <w:r>
        <w:rPr>
          <w:rFonts w:hint="eastAsia" w:eastAsia="宋体"/>
          <w:i/>
          <w:iCs/>
          <w:highlight w:val="none"/>
          <w:lang w:val="en-US" w:eastAsia="zh-CN"/>
        </w:rPr>
        <w:t>A.2 in TS 38.104.</w:t>
      </w:r>
    </w:p>
    <w:p w14:paraId="42F41A18">
      <w:pPr>
        <w:jc w:val="both"/>
        <w:rPr>
          <w:rFonts w:hint="default" w:eastAsia="宋体"/>
          <w:i/>
          <w:iCs/>
          <w:highlight w:val="none"/>
          <w:lang w:val="en-US" w:eastAsia="zh-CN"/>
        </w:rPr>
      </w:pPr>
    </w:p>
    <w:p w14:paraId="4DB4350A">
      <w:pPr>
        <w:jc w:val="both"/>
        <w:rPr>
          <w:rFonts w:hint="eastAsia" w:eastAsia="宋体"/>
          <w:lang w:val="en-US" w:eastAsia="zh-CN"/>
        </w:rPr>
      </w:pPr>
      <w:r>
        <w:rPr>
          <w:rFonts w:hint="eastAsia" w:eastAsia="宋体"/>
          <w:highlight w:val="none"/>
          <w:lang w:val="en-US" w:eastAsia="zh-CN"/>
        </w:rPr>
        <w:t xml:space="preserve">For 7 MHz CBW, RAN4 need to determine the FRCs for the new added 7 MHz. For NB-IoT operation in NR in band, it is suggested to reused the FRCs defined in TS 36.104, while for wideband operation in NR in band, we need to consider whether to define new FRCs for 7 MHz or to reuse the legacy FRCs defined for 5 MHz/15 kHz SCS CBW carefully. If legacy FRCs defined for 5 MHz/15 kHz SCS CBW are reused for 7 MHz CBW, then </w:t>
      </w:r>
      <w:r>
        <w:t xml:space="preserve">some overlapping </w:t>
      </w:r>
      <w:r>
        <w:rPr>
          <w:rFonts w:hint="eastAsia" w:eastAsia="宋体"/>
          <w:lang w:val="en-US" w:eastAsia="zh-CN"/>
        </w:rPr>
        <w:t xml:space="preserve">of </w:t>
      </w:r>
      <w:r>
        <w:t>FRC occurrences</w:t>
      </w:r>
      <w:r>
        <w:rPr>
          <w:rFonts w:hint="eastAsia" w:eastAsia="宋体"/>
          <w:lang w:val="en-US" w:eastAsia="zh-CN"/>
        </w:rPr>
        <w:t xml:space="preserve"> are</w:t>
      </w:r>
      <w:r>
        <w:t xml:space="preserve"> needed</w:t>
      </w:r>
      <w:r>
        <w:rPr>
          <w:rFonts w:hint="eastAsia" w:eastAsia="宋体"/>
          <w:lang w:val="en-US" w:eastAsia="zh-CN"/>
        </w:rPr>
        <w:t xml:space="preserve"> for </w:t>
      </w:r>
      <w:r>
        <w:t>conformance testing</w:t>
      </w:r>
      <w:r>
        <w:rPr>
          <w:rFonts w:hint="eastAsia" w:eastAsia="宋体"/>
          <w:lang w:val="en-US" w:eastAsia="zh-CN"/>
        </w:rPr>
        <w:t xml:space="preserve"> to cover the whole 7MHz CBW, which may increase the test burden. Take r</w:t>
      </w:r>
      <w:r>
        <w:t>eference sensitivity level</w:t>
      </w:r>
      <w:r>
        <w:rPr>
          <w:rFonts w:hint="eastAsia" w:eastAsia="宋体"/>
          <w:lang w:val="en-US" w:eastAsia="zh-CN"/>
        </w:rPr>
        <w:t xml:space="preserve"> for an example, when the 5 MHz CBW </w:t>
      </w:r>
      <w:r>
        <w:t>G-FR1-A1-1</w:t>
      </w:r>
      <w:r>
        <w:rPr>
          <w:rFonts w:hint="eastAsia" w:eastAsia="宋体"/>
          <w:lang w:val="en-US" w:eastAsia="zh-CN"/>
        </w:rPr>
        <w:t xml:space="preserve"> is used for 7 MHz CBW r</w:t>
      </w:r>
      <w:r>
        <w:t>eference sensitivity level</w:t>
      </w:r>
      <w:r>
        <w:rPr>
          <w:rFonts w:hint="eastAsia" w:eastAsia="宋体"/>
          <w:lang w:val="en-US" w:eastAsia="zh-CN"/>
        </w:rPr>
        <w:t xml:space="preserve"> </w:t>
      </w:r>
      <w:r>
        <w:t>conformance testing</w:t>
      </w:r>
      <w:r>
        <w:rPr>
          <w:rFonts w:hint="eastAsia" w:eastAsia="宋体"/>
          <w:lang w:val="en-US" w:eastAsia="zh-CN"/>
        </w:rPr>
        <w:t xml:space="preserve">, the remaining 2 MHz CBW can not be covered, then </w:t>
      </w:r>
      <w:r>
        <w:t>some overlapping might be needed</w:t>
      </w:r>
      <w:r>
        <w:rPr>
          <w:rFonts w:hint="eastAsia" w:eastAsia="宋体"/>
          <w:lang w:val="en-US" w:eastAsia="zh-CN"/>
        </w:rPr>
        <w:t>, as shown in figure 1:</w:t>
      </w:r>
    </w:p>
    <w:p w14:paraId="28AA6223">
      <w:pPr>
        <w:jc w:val="center"/>
        <w:rPr>
          <w:rFonts w:hint="default"/>
          <w:lang w:val="en-US" w:eastAsia="zh-CN"/>
        </w:rPr>
      </w:pPr>
      <w:r>
        <w:rPr>
          <w:rFonts w:hint="default"/>
          <w:lang w:val="en-US" w:eastAsia="zh-CN"/>
        </w:rPr>
        <w:object>
          <v:shape id="_x0000_i1025" o:spt="75" type="#_x0000_t75" style="height:145.9pt;width:415.2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14:paraId="133AD944">
      <w:pPr>
        <w:jc w:val="center"/>
        <w:rPr>
          <w:rFonts w:hint="default" w:eastAsia="宋体"/>
          <w:lang w:val="en-US" w:eastAsia="zh-CN"/>
        </w:rPr>
      </w:pPr>
      <w:r>
        <w:rPr>
          <w:rFonts w:hint="eastAsia"/>
          <w:lang w:val="en-US" w:eastAsia="zh-CN"/>
        </w:rPr>
        <w:t xml:space="preserve">Figure 1 An illustration of overlapping </w:t>
      </w:r>
      <w:r>
        <w:t>FRC occurrences</w:t>
      </w:r>
    </w:p>
    <w:p w14:paraId="488266C6">
      <w:pPr>
        <w:jc w:val="both"/>
        <w:rPr>
          <w:rFonts w:hint="default" w:eastAsia="宋体"/>
          <w:lang w:val="en-US" w:eastAsia="zh-CN"/>
        </w:rPr>
      </w:pPr>
      <w:r>
        <w:rPr>
          <w:rFonts w:hint="eastAsia" w:eastAsia="宋体"/>
          <w:lang w:val="en-US" w:eastAsia="zh-CN"/>
        </w:rPr>
        <w:t>However, such overlapping and test burden issues can be avoided by defining new FRCs with a proper CBW for 7 MHz. With consideration to that, we prefer to define new FRCs.</w:t>
      </w:r>
    </w:p>
    <w:p w14:paraId="2578607B">
      <w:pPr>
        <w:jc w:val="both"/>
        <w:rPr>
          <w:rFonts w:hint="eastAsia" w:eastAsia="宋体"/>
          <w:lang w:val="en-US" w:eastAsia="zh-CN"/>
        </w:rPr>
      </w:pPr>
    </w:p>
    <w:p w14:paraId="05188702">
      <w:pPr>
        <w:jc w:val="both"/>
        <w:rPr>
          <w:rFonts w:hint="default" w:eastAsia="宋体"/>
          <w:lang w:val="en-US" w:eastAsia="zh-CN"/>
        </w:rPr>
      </w:pPr>
      <w:r>
        <w:rPr>
          <w:rFonts w:hint="eastAsia" w:eastAsia="宋体"/>
          <w:b/>
          <w:bCs/>
          <w:i/>
          <w:iCs/>
          <w:lang w:val="en-US" w:eastAsia="zh-CN"/>
        </w:rPr>
        <w:t>Proposal3</w:t>
      </w:r>
      <w:r>
        <w:rPr>
          <w:rFonts w:hint="eastAsia" w:eastAsia="宋体"/>
          <w:lang w:val="en-US" w:eastAsia="zh-CN"/>
        </w:rPr>
        <w:t xml:space="preserve">: </w:t>
      </w:r>
      <w:r>
        <w:rPr>
          <w:rFonts w:hint="eastAsia" w:eastAsia="宋体"/>
          <w:i/>
          <w:iCs/>
          <w:lang w:val="en-US" w:eastAsia="zh-CN"/>
        </w:rPr>
        <w:t xml:space="preserve">For NB-IoT operation in NR in band, the legacy FRCs defined </w:t>
      </w:r>
      <w:r>
        <w:rPr>
          <w:rFonts w:hint="eastAsia" w:eastAsia="宋体"/>
          <w:highlight w:val="none"/>
          <w:lang w:val="en-US" w:eastAsia="zh-CN"/>
        </w:rPr>
        <w:t>in</w:t>
      </w:r>
      <w:r>
        <w:rPr>
          <w:rFonts w:hint="eastAsia" w:eastAsia="宋体"/>
          <w:i/>
          <w:iCs/>
          <w:lang w:val="en-US" w:eastAsia="zh-CN"/>
        </w:rPr>
        <w:t xml:space="preserve"> TS 36.104 can be reused.</w:t>
      </w:r>
    </w:p>
    <w:p w14:paraId="62AF48EF">
      <w:pPr>
        <w:jc w:val="both"/>
        <w:rPr>
          <w:rFonts w:hint="default"/>
          <w:i/>
          <w:iCs/>
          <w:highlight w:val="none"/>
          <w:lang w:val="en-US" w:eastAsia="zh-CN"/>
        </w:rPr>
      </w:pPr>
      <w:r>
        <w:rPr>
          <w:rFonts w:hint="eastAsia"/>
          <w:b/>
          <w:bCs/>
          <w:i/>
          <w:iCs/>
          <w:highlight w:val="none"/>
          <w:lang w:val="en-US" w:eastAsia="zh-CN"/>
        </w:rPr>
        <w:t xml:space="preserve">Proposal4: </w:t>
      </w:r>
      <w:r>
        <w:rPr>
          <w:rFonts w:hint="eastAsia" w:eastAsia="宋体"/>
          <w:i/>
          <w:iCs/>
          <w:lang w:val="en-US" w:eastAsia="zh-CN"/>
        </w:rPr>
        <w:t>For wideband operation in NR in band, t</w:t>
      </w:r>
      <w:r>
        <w:rPr>
          <w:rFonts w:hint="eastAsia"/>
          <w:i/>
          <w:iCs/>
          <w:highlight w:val="none"/>
          <w:lang w:val="en-US" w:eastAsia="zh-CN"/>
        </w:rPr>
        <w:t>o define new FRCs for new added 7MHz/15 k SCS CBW.</w:t>
      </w:r>
    </w:p>
    <w:p w14:paraId="552B8264">
      <w:pPr>
        <w:jc w:val="both"/>
        <w:rPr>
          <w:rFonts w:hint="eastAsia"/>
          <w:i/>
          <w:iCs/>
          <w:highlight w:val="none"/>
          <w:lang w:val="en-US" w:eastAsia="zh-CN"/>
        </w:rPr>
      </w:pPr>
    </w:p>
    <w:p w14:paraId="77F1261E">
      <w:pPr>
        <w:jc w:val="both"/>
        <w:rPr>
          <w:rFonts w:hint="default"/>
          <w:lang w:val="en-US" w:eastAsia="zh-CN"/>
        </w:rPr>
      </w:pPr>
      <w:r>
        <w:rPr>
          <w:rFonts w:hint="eastAsia"/>
          <w:lang w:val="en-US" w:eastAsia="zh-CN"/>
        </w:rPr>
        <w:t xml:space="preserve">To define new FRCs, table A.1-1 and table A2.1-1 need to be updated for 7 MHz CBW. According to our analysis, the updates are added in new row(s) as below: </w:t>
      </w:r>
    </w:p>
    <w:p w14:paraId="2822600E">
      <w:pPr>
        <w:jc w:val="center"/>
        <w:rPr>
          <w:rFonts w:hint="eastAsia" w:eastAsia="宋体"/>
          <w:b/>
          <w:bCs/>
          <w:lang w:val="en-US" w:eastAsia="zh-CN"/>
        </w:rPr>
      </w:pPr>
      <w:r>
        <w:rPr>
          <w:b/>
          <w:bCs/>
        </w:rPr>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tbl>
      <w:tblPr>
        <w:tblStyle w:val="17"/>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647"/>
        <w:gridCol w:w="647"/>
        <w:gridCol w:w="5042"/>
        <w:gridCol w:w="732"/>
        <w:gridCol w:w="732"/>
        <w:gridCol w:w="734"/>
      </w:tblGrid>
      <w:tr w14:paraId="257D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3936243B">
            <w:pPr>
              <w:pStyle w:val="33"/>
              <w:rPr>
                <w:rFonts w:cs="Arial"/>
              </w:rPr>
            </w:pPr>
            <w:bookmarkStart w:id="2" w:name="OLE_LINK13"/>
            <w:bookmarkStart w:id="3" w:name="OLE_LINK11"/>
            <w:bookmarkStart w:id="4" w:name="OLE_LINK12"/>
            <w:r>
              <w:rPr>
                <w:rFonts w:cs="Arial"/>
              </w:rPr>
              <w:t>Reference channel</w:t>
            </w:r>
          </w:p>
        </w:tc>
        <w:tc>
          <w:tcPr>
            <w:tcW w:w="339" w:type="pct"/>
          </w:tcPr>
          <w:p w14:paraId="2AA6E715">
            <w:pPr>
              <w:pStyle w:val="33"/>
              <w:rPr>
                <w:rFonts w:cs="Arial"/>
              </w:rPr>
            </w:pPr>
            <w:bookmarkStart w:id="5" w:name="OLE_LINK41"/>
            <w:bookmarkStart w:id="6" w:name="OLE_LINK42"/>
            <w:bookmarkStart w:id="7" w:name="OLE_LINK32"/>
            <w:bookmarkStart w:id="8" w:name="OLE_LINK40"/>
            <w:bookmarkStart w:id="9" w:name="OLE_LINK34"/>
            <w:bookmarkStart w:id="10" w:name="OLE_LINK33"/>
            <w:bookmarkStart w:id="11" w:name="OLE_LINK43"/>
            <w:r>
              <w:rPr>
                <w:rFonts w:cs="Arial"/>
                <w:lang w:eastAsia="zh-CN"/>
              </w:rPr>
              <w:t>G-FR1-A1-1</w:t>
            </w:r>
            <w:bookmarkEnd w:id="5"/>
            <w:bookmarkEnd w:id="6"/>
            <w:bookmarkEnd w:id="7"/>
            <w:bookmarkEnd w:id="8"/>
            <w:bookmarkEnd w:id="9"/>
            <w:bookmarkEnd w:id="10"/>
            <w:bookmarkEnd w:id="11"/>
          </w:p>
        </w:tc>
        <w:tc>
          <w:tcPr>
            <w:tcW w:w="339" w:type="pct"/>
          </w:tcPr>
          <w:p w14:paraId="27AAE000">
            <w:pPr>
              <w:pStyle w:val="33"/>
              <w:rPr>
                <w:rFonts w:cs="Arial"/>
              </w:rPr>
            </w:pPr>
            <w:r>
              <w:rPr>
                <w:rFonts w:cs="Arial"/>
                <w:lang w:eastAsia="zh-CN"/>
              </w:rPr>
              <w:t>G-FR1-A1-2</w:t>
            </w:r>
          </w:p>
        </w:tc>
        <w:tc>
          <w:tcPr>
            <w:tcW w:w="2649" w:type="pct"/>
          </w:tcPr>
          <w:p w14:paraId="393FA95D">
            <w:pPr>
              <w:pStyle w:val="33"/>
              <w:rPr>
                <w:rFonts w:hint="default" w:cs="Arial"/>
                <w:lang w:val="en-US" w:eastAsia="zh-CN"/>
              </w:rPr>
            </w:pPr>
            <w:r>
              <w:rPr>
                <w:rFonts w:hint="eastAsia" w:cs="Arial"/>
                <w:lang w:val="en-US" w:eastAsia="zh-CN"/>
              </w:rPr>
              <w:t>...</w:t>
            </w:r>
          </w:p>
        </w:tc>
        <w:tc>
          <w:tcPr>
            <w:tcW w:w="384" w:type="pct"/>
            <w:shd w:val="clear" w:color="auto" w:fill="auto"/>
            <w:vAlign w:val="top"/>
          </w:tcPr>
          <w:p w14:paraId="144D3481">
            <w:pPr>
              <w:pStyle w:val="33"/>
              <w:numPr>
                <w:ilvl w:val="0"/>
                <w:numId w:val="0"/>
              </w:numPr>
              <w:jc w:val="both"/>
              <w:rPr>
                <w:rFonts w:cs="Arial"/>
                <w:color w:val="0000FF"/>
                <w:lang w:eastAsia="zh-CN"/>
              </w:rPr>
            </w:pPr>
            <w:r>
              <w:rPr>
                <w:rFonts w:hint="eastAsia" w:cs="Arial"/>
                <w:color w:val="0000FF"/>
                <w:lang w:val="en-US" w:eastAsia="zh-CN"/>
              </w:rPr>
              <w:t>G-</w:t>
            </w:r>
            <w:r>
              <w:rPr>
                <w:rFonts w:cs="Arial"/>
                <w:color w:val="0000FF"/>
                <w:lang w:eastAsia="zh-CN"/>
              </w:rPr>
              <w:t>F</w:t>
            </w:r>
          </w:p>
          <w:p w14:paraId="4E7C88CD">
            <w:pPr>
              <w:pStyle w:val="33"/>
              <w:numPr>
                <w:ilvl w:val="0"/>
                <w:numId w:val="0"/>
              </w:numPr>
              <w:jc w:val="both"/>
              <w:rPr>
                <w:rFonts w:cs="Arial"/>
                <w:color w:val="0000FF"/>
                <w:lang w:eastAsia="zh-CN"/>
              </w:rPr>
            </w:pPr>
            <w:r>
              <w:rPr>
                <w:rFonts w:cs="Arial"/>
                <w:color w:val="0000FF"/>
                <w:lang w:eastAsia="zh-CN"/>
              </w:rPr>
              <w:t>R1-A</w:t>
            </w:r>
          </w:p>
          <w:p w14:paraId="30A40915">
            <w:pPr>
              <w:pStyle w:val="33"/>
              <w:numPr>
                <w:ilvl w:val="0"/>
                <w:numId w:val="0"/>
              </w:numPr>
              <w:ind w:left="0" w:leftChars="0" w:firstLine="0" w:firstLineChars="0"/>
              <w:jc w:val="both"/>
              <w:rPr>
                <w:rFonts w:hint="eastAsia" w:ascii="Arial" w:hAnsi="Arial" w:eastAsia="宋体" w:cs="Arial"/>
                <w:b/>
                <w:color w:val="0000FF"/>
                <w:sz w:val="18"/>
                <w:szCs w:val="20"/>
                <w:lang w:val="en-US" w:eastAsia="zh-CN" w:bidi="ar-SA"/>
              </w:rPr>
            </w:pPr>
            <w:r>
              <w:rPr>
                <w:rFonts w:cs="Arial"/>
                <w:color w:val="0000FF"/>
                <w:lang w:eastAsia="zh-CN"/>
              </w:rPr>
              <w:t>1-</w:t>
            </w:r>
            <w:r>
              <w:rPr>
                <w:rFonts w:hint="eastAsia" w:cs="Arial"/>
                <w:color w:val="0000FF"/>
                <w:lang w:val="en-US" w:eastAsia="zh-CN"/>
              </w:rPr>
              <w:t>[X]</w:t>
            </w:r>
          </w:p>
        </w:tc>
        <w:tc>
          <w:tcPr>
            <w:tcW w:w="384" w:type="pct"/>
            <w:shd w:val="clear" w:color="auto" w:fill="auto"/>
            <w:vAlign w:val="top"/>
          </w:tcPr>
          <w:p w14:paraId="02D471BC">
            <w:pPr>
              <w:pStyle w:val="33"/>
              <w:rPr>
                <w:rFonts w:cs="Arial"/>
                <w:color w:val="0000FF"/>
                <w:lang w:eastAsia="zh-CN"/>
              </w:rPr>
            </w:pPr>
            <w:r>
              <w:rPr>
                <w:rFonts w:cs="Arial"/>
                <w:color w:val="0000FF"/>
                <w:lang w:eastAsia="zh-CN"/>
              </w:rPr>
              <w:t>G-F</w:t>
            </w:r>
          </w:p>
          <w:p w14:paraId="3877B424">
            <w:pPr>
              <w:pStyle w:val="33"/>
              <w:rPr>
                <w:rFonts w:hint="default" w:ascii="Arial" w:hAnsi="Arial" w:eastAsia="宋体" w:cs="Arial"/>
                <w:b/>
                <w:color w:val="0000FF"/>
                <w:sz w:val="18"/>
                <w:szCs w:val="20"/>
                <w:lang w:val="en-US" w:eastAsia="zh-CN" w:bidi="ar-SA"/>
              </w:rPr>
            </w:pPr>
            <w:r>
              <w:rPr>
                <w:rFonts w:cs="Arial"/>
                <w:color w:val="0000FF"/>
                <w:lang w:eastAsia="zh-CN"/>
              </w:rPr>
              <w:t>R1-A1-</w:t>
            </w:r>
            <w:r>
              <w:rPr>
                <w:rFonts w:hint="eastAsia" w:cs="Arial"/>
                <w:color w:val="0000FF"/>
                <w:lang w:val="en-US" w:eastAsia="zh-CN"/>
              </w:rPr>
              <w:t>[X</w:t>
            </w:r>
            <w:r>
              <w:rPr>
                <w:rFonts w:hint="default" w:cs="Arial"/>
                <w:color w:val="0000FF"/>
                <w:lang w:val="en-US" w:eastAsia="zh-CN"/>
              </w:rPr>
              <w:t>’</w:t>
            </w:r>
            <w:r>
              <w:rPr>
                <w:rFonts w:hint="eastAsia" w:cs="Arial"/>
                <w:color w:val="0000FF"/>
                <w:lang w:val="en-US" w:eastAsia="zh-CN"/>
              </w:rPr>
              <w:t>]</w:t>
            </w:r>
          </w:p>
        </w:tc>
        <w:tc>
          <w:tcPr>
            <w:tcW w:w="385" w:type="pct"/>
            <w:shd w:val="clear" w:color="auto" w:fill="auto"/>
            <w:vAlign w:val="top"/>
          </w:tcPr>
          <w:p w14:paraId="1913E0D8">
            <w:pPr>
              <w:pStyle w:val="33"/>
              <w:numPr>
                <w:ilvl w:val="0"/>
                <w:numId w:val="0"/>
              </w:numPr>
              <w:jc w:val="both"/>
              <w:rPr>
                <w:rFonts w:cs="Arial"/>
                <w:color w:val="0000FF"/>
                <w:lang w:eastAsia="zh-CN"/>
              </w:rPr>
            </w:pPr>
            <w:r>
              <w:rPr>
                <w:rFonts w:hint="eastAsia" w:cs="Arial"/>
                <w:color w:val="0000FF"/>
                <w:lang w:val="en-US" w:eastAsia="zh-CN"/>
              </w:rPr>
              <w:t>G-</w:t>
            </w:r>
            <w:r>
              <w:rPr>
                <w:rFonts w:cs="Arial"/>
                <w:color w:val="0000FF"/>
                <w:lang w:eastAsia="zh-CN"/>
              </w:rPr>
              <w:t>F</w:t>
            </w:r>
          </w:p>
          <w:p w14:paraId="6AE33D93">
            <w:pPr>
              <w:pStyle w:val="33"/>
              <w:numPr>
                <w:ilvl w:val="0"/>
                <w:numId w:val="0"/>
              </w:numPr>
              <w:jc w:val="both"/>
              <w:rPr>
                <w:rFonts w:cs="Arial"/>
                <w:color w:val="0000FF"/>
                <w:lang w:eastAsia="zh-CN"/>
              </w:rPr>
            </w:pPr>
            <w:r>
              <w:rPr>
                <w:rFonts w:cs="Arial"/>
                <w:color w:val="0000FF"/>
                <w:lang w:eastAsia="zh-CN"/>
              </w:rPr>
              <w:t>R1-A</w:t>
            </w:r>
          </w:p>
          <w:p w14:paraId="312F0C8B">
            <w:pPr>
              <w:pStyle w:val="33"/>
              <w:rPr>
                <w:rFonts w:hint="default" w:ascii="Arial" w:hAnsi="Arial" w:eastAsia="宋体" w:cs="Arial"/>
                <w:b/>
                <w:color w:val="0000FF"/>
                <w:sz w:val="18"/>
                <w:szCs w:val="20"/>
                <w:lang w:val="en-US" w:eastAsia="zh-CN" w:bidi="ar-SA"/>
              </w:rPr>
            </w:pPr>
            <w:r>
              <w:rPr>
                <w:rFonts w:cs="Arial"/>
                <w:color w:val="0000FF"/>
                <w:lang w:eastAsia="zh-CN"/>
              </w:rPr>
              <w:t>1-</w:t>
            </w:r>
            <w:r>
              <w:rPr>
                <w:rFonts w:hint="eastAsia" w:cs="Arial"/>
                <w:color w:val="0000FF"/>
                <w:lang w:val="en-US" w:eastAsia="zh-CN"/>
              </w:rPr>
              <w:t>[X</w:t>
            </w:r>
            <w:r>
              <w:rPr>
                <w:rFonts w:hint="default" w:cs="Arial"/>
                <w:color w:val="0000FF"/>
                <w:lang w:val="en-US" w:eastAsia="zh-CN"/>
              </w:rPr>
              <w:t>’’</w:t>
            </w:r>
            <w:r>
              <w:rPr>
                <w:rFonts w:hint="eastAsia" w:cs="Arial"/>
                <w:color w:val="0000FF"/>
                <w:lang w:val="en-US" w:eastAsia="zh-CN"/>
              </w:rPr>
              <w:t>]</w:t>
            </w:r>
          </w:p>
        </w:tc>
      </w:tr>
      <w:tr w14:paraId="397E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10F4637A">
            <w:pPr>
              <w:pStyle w:val="35"/>
              <w:rPr>
                <w:rFonts w:cs="Arial"/>
                <w:lang w:eastAsia="zh-CN"/>
              </w:rPr>
            </w:pPr>
            <w:r>
              <w:rPr>
                <w:rFonts w:cs="Arial"/>
                <w:lang w:eastAsia="zh-CN"/>
              </w:rPr>
              <w:t>Subcarrier spacing (kHz)</w:t>
            </w:r>
          </w:p>
        </w:tc>
        <w:tc>
          <w:tcPr>
            <w:tcW w:w="339" w:type="pct"/>
          </w:tcPr>
          <w:p w14:paraId="02D2783F">
            <w:pPr>
              <w:pStyle w:val="34"/>
              <w:rPr>
                <w:rFonts w:cs="Arial"/>
                <w:lang w:eastAsia="zh-CN"/>
              </w:rPr>
            </w:pPr>
            <w:r>
              <w:rPr>
                <w:rFonts w:cs="Arial"/>
                <w:lang w:eastAsia="zh-CN"/>
              </w:rPr>
              <w:t>15</w:t>
            </w:r>
          </w:p>
        </w:tc>
        <w:tc>
          <w:tcPr>
            <w:tcW w:w="339" w:type="pct"/>
          </w:tcPr>
          <w:p w14:paraId="39FFDFDE">
            <w:pPr>
              <w:pStyle w:val="34"/>
              <w:rPr>
                <w:rFonts w:cs="Arial"/>
                <w:lang w:eastAsia="zh-CN"/>
              </w:rPr>
            </w:pPr>
            <w:r>
              <w:rPr>
                <w:rFonts w:cs="Arial"/>
                <w:lang w:eastAsia="zh-CN"/>
              </w:rPr>
              <w:t>30</w:t>
            </w:r>
          </w:p>
        </w:tc>
        <w:tc>
          <w:tcPr>
            <w:tcW w:w="2649" w:type="pct"/>
          </w:tcPr>
          <w:p w14:paraId="63D6F96E">
            <w:pPr>
              <w:pStyle w:val="34"/>
              <w:rPr>
                <w:rFonts w:cs="Arial"/>
                <w:lang w:eastAsia="zh-CN"/>
              </w:rPr>
            </w:pPr>
            <w:r>
              <w:rPr>
                <w:rFonts w:hint="eastAsia" w:cs="Arial"/>
                <w:lang w:val="en-US" w:eastAsia="zh-CN"/>
              </w:rPr>
              <w:t>...</w:t>
            </w:r>
          </w:p>
        </w:tc>
        <w:tc>
          <w:tcPr>
            <w:tcW w:w="384" w:type="pct"/>
            <w:shd w:val="clear" w:color="auto" w:fill="auto"/>
            <w:vAlign w:val="top"/>
          </w:tcPr>
          <w:p w14:paraId="3DE1943B">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15</w:t>
            </w:r>
          </w:p>
        </w:tc>
        <w:tc>
          <w:tcPr>
            <w:tcW w:w="384" w:type="pct"/>
            <w:shd w:val="clear" w:color="auto" w:fill="auto"/>
            <w:vAlign w:val="top"/>
          </w:tcPr>
          <w:p w14:paraId="76B1BB5B">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15</w:t>
            </w:r>
          </w:p>
        </w:tc>
        <w:tc>
          <w:tcPr>
            <w:tcW w:w="385" w:type="pct"/>
            <w:shd w:val="clear" w:color="auto" w:fill="auto"/>
            <w:vAlign w:val="top"/>
          </w:tcPr>
          <w:p w14:paraId="3129970D">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15</w:t>
            </w:r>
          </w:p>
        </w:tc>
      </w:tr>
      <w:tr w14:paraId="09AB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73544343">
            <w:pPr>
              <w:pStyle w:val="35"/>
              <w:rPr>
                <w:rFonts w:cs="Arial"/>
              </w:rPr>
            </w:pPr>
            <w:r>
              <w:rPr>
                <w:rFonts w:cs="Arial"/>
              </w:rPr>
              <w:t>Allocated resource blocks</w:t>
            </w:r>
          </w:p>
        </w:tc>
        <w:tc>
          <w:tcPr>
            <w:tcW w:w="339" w:type="pct"/>
          </w:tcPr>
          <w:p w14:paraId="60E93141">
            <w:pPr>
              <w:pStyle w:val="34"/>
              <w:rPr>
                <w:rFonts w:cs="Arial"/>
                <w:lang w:eastAsia="zh-CN"/>
              </w:rPr>
            </w:pPr>
            <w:r>
              <w:rPr>
                <w:rFonts w:cs="Arial"/>
                <w:lang w:eastAsia="zh-CN"/>
              </w:rPr>
              <w:t>25</w:t>
            </w:r>
          </w:p>
        </w:tc>
        <w:tc>
          <w:tcPr>
            <w:tcW w:w="339" w:type="pct"/>
          </w:tcPr>
          <w:p w14:paraId="2D03DA78">
            <w:pPr>
              <w:pStyle w:val="34"/>
              <w:rPr>
                <w:rFonts w:cs="Arial"/>
                <w:lang w:eastAsia="zh-CN"/>
              </w:rPr>
            </w:pPr>
            <w:r>
              <w:rPr>
                <w:rFonts w:cs="Arial"/>
                <w:lang w:eastAsia="zh-CN"/>
              </w:rPr>
              <w:t>11</w:t>
            </w:r>
          </w:p>
        </w:tc>
        <w:tc>
          <w:tcPr>
            <w:tcW w:w="2649" w:type="pct"/>
          </w:tcPr>
          <w:p w14:paraId="6F94E5DC">
            <w:pPr>
              <w:pStyle w:val="34"/>
              <w:rPr>
                <w:rFonts w:cs="Arial"/>
                <w:lang w:eastAsia="zh-CN"/>
              </w:rPr>
            </w:pPr>
            <w:r>
              <w:rPr>
                <w:rFonts w:hint="eastAsia" w:cs="Arial"/>
                <w:lang w:val="en-US" w:eastAsia="zh-CN"/>
              </w:rPr>
              <w:t>...</w:t>
            </w:r>
          </w:p>
        </w:tc>
        <w:tc>
          <w:tcPr>
            <w:tcW w:w="384" w:type="pct"/>
            <w:shd w:val="clear" w:color="auto" w:fill="auto"/>
            <w:vAlign w:val="top"/>
          </w:tcPr>
          <w:p w14:paraId="49B415EC">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35</w:t>
            </w:r>
          </w:p>
        </w:tc>
        <w:tc>
          <w:tcPr>
            <w:tcW w:w="384" w:type="pct"/>
            <w:shd w:val="clear" w:color="auto" w:fill="auto"/>
            <w:vAlign w:val="top"/>
          </w:tcPr>
          <w:p w14:paraId="255FC65A">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34</w:t>
            </w:r>
          </w:p>
        </w:tc>
        <w:tc>
          <w:tcPr>
            <w:tcW w:w="385" w:type="pct"/>
            <w:shd w:val="clear" w:color="auto" w:fill="auto"/>
            <w:vAlign w:val="top"/>
          </w:tcPr>
          <w:p w14:paraId="32671FE0">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20</w:t>
            </w:r>
          </w:p>
        </w:tc>
      </w:tr>
      <w:tr w14:paraId="6F0D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3E2E2CE8">
            <w:pPr>
              <w:pStyle w:val="35"/>
              <w:rPr>
                <w:rFonts w:cs="Arial"/>
                <w:lang w:eastAsia="zh-CN"/>
              </w:rPr>
            </w:pPr>
            <w:r>
              <w:rPr>
                <w:rFonts w:cs="Arial"/>
                <w:lang w:eastAsia="zh-CN"/>
              </w:rPr>
              <w:t>CP</w:t>
            </w:r>
            <w:r>
              <w:rPr>
                <w:rFonts w:cs="Arial"/>
              </w:rPr>
              <w:t xml:space="preserve">-OFDM Symbols per </w:t>
            </w:r>
            <w:r>
              <w:rPr>
                <w:rFonts w:cs="Arial"/>
                <w:lang w:eastAsia="zh-CN"/>
              </w:rPr>
              <w:t>slot (Note 1)</w:t>
            </w:r>
          </w:p>
        </w:tc>
        <w:tc>
          <w:tcPr>
            <w:tcW w:w="339" w:type="pct"/>
          </w:tcPr>
          <w:p w14:paraId="4B6784D2">
            <w:pPr>
              <w:pStyle w:val="34"/>
              <w:rPr>
                <w:rFonts w:cs="Arial"/>
                <w:lang w:eastAsia="zh-CN"/>
              </w:rPr>
            </w:pPr>
            <w:r>
              <w:rPr>
                <w:rFonts w:cs="Arial"/>
                <w:lang w:eastAsia="zh-CN"/>
              </w:rPr>
              <w:t>12</w:t>
            </w:r>
          </w:p>
        </w:tc>
        <w:tc>
          <w:tcPr>
            <w:tcW w:w="339" w:type="pct"/>
          </w:tcPr>
          <w:p w14:paraId="13BD226F">
            <w:pPr>
              <w:pStyle w:val="34"/>
              <w:rPr>
                <w:rFonts w:cs="Arial"/>
                <w:lang w:eastAsia="zh-CN"/>
              </w:rPr>
            </w:pPr>
            <w:r>
              <w:rPr>
                <w:rFonts w:cs="Arial"/>
                <w:lang w:eastAsia="zh-CN"/>
              </w:rPr>
              <w:t>12</w:t>
            </w:r>
          </w:p>
        </w:tc>
        <w:tc>
          <w:tcPr>
            <w:tcW w:w="2649" w:type="pct"/>
          </w:tcPr>
          <w:p w14:paraId="5A7148DD">
            <w:pPr>
              <w:pStyle w:val="34"/>
              <w:rPr>
                <w:rFonts w:cs="Arial"/>
                <w:lang w:eastAsia="zh-CN"/>
              </w:rPr>
            </w:pPr>
            <w:r>
              <w:rPr>
                <w:rFonts w:hint="eastAsia" w:cs="Arial"/>
                <w:lang w:val="en-US" w:eastAsia="zh-CN"/>
              </w:rPr>
              <w:t>...</w:t>
            </w:r>
          </w:p>
        </w:tc>
        <w:tc>
          <w:tcPr>
            <w:tcW w:w="384" w:type="pct"/>
            <w:shd w:val="clear" w:color="auto" w:fill="auto"/>
            <w:vAlign w:val="top"/>
          </w:tcPr>
          <w:p w14:paraId="7C2D4EB5">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12</w:t>
            </w:r>
          </w:p>
        </w:tc>
        <w:tc>
          <w:tcPr>
            <w:tcW w:w="384" w:type="pct"/>
            <w:shd w:val="clear" w:color="auto" w:fill="auto"/>
            <w:vAlign w:val="top"/>
          </w:tcPr>
          <w:p w14:paraId="2D360780">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12</w:t>
            </w:r>
          </w:p>
        </w:tc>
        <w:tc>
          <w:tcPr>
            <w:tcW w:w="385" w:type="pct"/>
            <w:shd w:val="clear" w:color="auto" w:fill="auto"/>
            <w:vAlign w:val="top"/>
          </w:tcPr>
          <w:p w14:paraId="5772DD3F">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12</w:t>
            </w:r>
          </w:p>
        </w:tc>
      </w:tr>
      <w:tr w14:paraId="16DE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75E469F8">
            <w:pPr>
              <w:pStyle w:val="35"/>
              <w:rPr>
                <w:rFonts w:cs="Arial"/>
              </w:rPr>
            </w:pPr>
            <w:r>
              <w:rPr>
                <w:rFonts w:cs="Arial"/>
              </w:rPr>
              <w:t>Modulation</w:t>
            </w:r>
          </w:p>
        </w:tc>
        <w:tc>
          <w:tcPr>
            <w:tcW w:w="339" w:type="pct"/>
          </w:tcPr>
          <w:p w14:paraId="573D850F">
            <w:pPr>
              <w:pStyle w:val="34"/>
              <w:rPr>
                <w:rFonts w:cs="Arial"/>
              </w:rPr>
            </w:pPr>
            <w:r>
              <w:rPr>
                <w:rFonts w:cs="Arial"/>
              </w:rPr>
              <w:t>QPSK</w:t>
            </w:r>
          </w:p>
        </w:tc>
        <w:tc>
          <w:tcPr>
            <w:tcW w:w="339" w:type="pct"/>
          </w:tcPr>
          <w:p w14:paraId="07D1DB9C">
            <w:pPr>
              <w:pStyle w:val="34"/>
              <w:rPr>
                <w:rFonts w:cs="Arial"/>
              </w:rPr>
            </w:pPr>
            <w:r>
              <w:rPr>
                <w:rFonts w:cs="Arial"/>
              </w:rPr>
              <w:t>QPSK</w:t>
            </w:r>
          </w:p>
        </w:tc>
        <w:tc>
          <w:tcPr>
            <w:tcW w:w="2649" w:type="pct"/>
          </w:tcPr>
          <w:p w14:paraId="6ED05AD4">
            <w:pPr>
              <w:pStyle w:val="34"/>
              <w:rPr>
                <w:rFonts w:cs="Arial"/>
                <w:kern w:val="2"/>
              </w:rPr>
            </w:pPr>
            <w:r>
              <w:rPr>
                <w:rFonts w:hint="eastAsia" w:cs="Arial"/>
                <w:lang w:val="en-US" w:eastAsia="zh-CN"/>
              </w:rPr>
              <w:t>...</w:t>
            </w:r>
          </w:p>
        </w:tc>
        <w:tc>
          <w:tcPr>
            <w:tcW w:w="384" w:type="pct"/>
            <w:shd w:val="clear" w:color="auto" w:fill="auto"/>
            <w:vAlign w:val="top"/>
          </w:tcPr>
          <w:p w14:paraId="77313BB9">
            <w:pPr>
              <w:pStyle w:val="34"/>
              <w:rPr>
                <w:rFonts w:hint="eastAsia" w:ascii="Arial" w:hAnsi="Arial" w:eastAsia="宋体" w:cs="Arial"/>
                <w:color w:val="0000FF"/>
                <w:sz w:val="18"/>
                <w:szCs w:val="20"/>
                <w:lang w:val="en-US" w:eastAsia="zh-CN" w:bidi="ar-SA"/>
              </w:rPr>
            </w:pPr>
            <w:r>
              <w:rPr>
                <w:rFonts w:cs="Arial"/>
                <w:color w:val="0000FF"/>
              </w:rPr>
              <w:t>QPSK</w:t>
            </w:r>
          </w:p>
        </w:tc>
        <w:tc>
          <w:tcPr>
            <w:tcW w:w="384" w:type="pct"/>
            <w:shd w:val="clear" w:color="auto" w:fill="auto"/>
            <w:vAlign w:val="top"/>
          </w:tcPr>
          <w:p w14:paraId="2693CBE3">
            <w:pPr>
              <w:pStyle w:val="34"/>
              <w:rPr>
                <w:rFonts w:ascii="Arial" w:hAnsi="Arial" w:eastAsia="宋体" w:cs="Arial"/>
                <w:color w:val="0000FF"/>
                <w:sz w:val="18"/>
                <w:szCs w:val="20"/>
                <w:lang w:val="en-GB" w:eastAsia="zh-CN" w:bidi="ar-SA"/>
              </w:rPr>
            </w:pPr>
            <w:r>
              <w:rPr>
                <w:rFonts w:cs="Arial"/>
                <w:color w:val="0000FF"/>
              </w:rPr>
              <w:t>QPSK</w:t>
            </w:r>
          </w:p>
        </w:tc>
        <w:tc>
          <w:tcPr>
            <w:tcW w:w="385" w:type="pct"/>
            <w:shd w:val="clear" w:color="auto" w:fill="auto"/>
            <w:vAlign w:val="top"/>
          </w:tcPr>
          <w:p w14:paraId="570D2E12">
            <w:pPr>
              <w:pStyle w:val="34"/>
              <w:rPr>
                <w:rFonts w:ascii="Arial" w:hAnsi="Arial" w:eastAsia="宋体" w:cs="Arial"/>
                <w:color w:val="0000FF"/>
                <w:sz w:val="18"/>
                <w:szCs w:val="20"/>
                <w:lang w:val="en-US" w:eastAsia="zh-CN" w:bidi="ar-SA"/>
              </w:rPr>
            </w:pPr>
            <w:r>
              <w:rPr>
                <w:rFonts w:cs="Arial"/>
                <w:color w:val="0000FF"/>
              </w:rPr>
              <w:t>QPSK</w:t>
            </w:r>
          </w:p>
        </w:tc>
      </w:tr>
      <w:tr w14:paraId="678B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51281CF6">
            <w:pPr>
              <w:pStyle w:val="35"/>
              <w:rPr>
                <w:rFonts w:cs="Arial"/>
              </w:rPr>
            </w:pPr>
            <w:r>
              <w:rPr>
                <w:rFonts w:cs="Arial"/>
              </w:rPr>
              <w:t>Code rate</w:t>
            </w:r>
            <w:r>
              <w:rPr>
                <w:rFonts w:cs="Arial"/>
                <w:lang w:eastAsia="zh-CN"/>
              </w:rPr>
              <w:t xml:space="preserve"> (Note 2)</w:t>
            </w:r>
          </w:p>
        </w:tc>
        <w:tc>
          <w:tcPr>
            <w:tcW w:w="339" w:type="pct"/>
          </w:tcPr>
          <w:p w14:paraId="7590DA3B">
            <w:pPr>
              <w:pStyle w:val="34"/>
              <w:rPr>
                <w:rFonts w:cs="Arial"/>
                <w:lang w:eastAsia="zh-CN"/>
              </w:rPr>
            </w:pPr>
            <w:r>
              <w:rPr>
                <w:rFonts w:cs="Arial"/>
              </w:rPr>
              <w:t>1/3</w:t>
            </w:r>
          </w:p>
        </w:tc>
        <w:tc>
          <w:tcPr>
            <w:tcW w:w="339" w:type="pct"/>
          </w:tcPr>
          <w:p w14:paraId="66C7D099">
            <w:pPr>
              <w:pStyle w:val="34"/>
              <w:rPr>
                <w:rFonts w:cs="Arial"/>
              </w:rPr>
            </w:pPr>
            <w:r>
              <w:rPr>
                <w:rFonts w:cs="Arial"/>
              </w:rPr>
              <w:t>1/3</w:t>
            </w:r>
          </w:p>
        </w:tc>
        <w:tc>
          <w:tcPr>
            <w:tcW w:w="2649" w:type="pct"/>
          </w:tcPr>
          <w:p w14:paraId="43FFB937">
            <w:pPr>
              <w:pStyle w:val="34"/>
              <w:rPr>
                <w:rFonts w:cs="Arial"/>
                <w:kern w:val="2"/>
              </w:rPr>
            </w:pPr>
            <w:r>
              <w:rPr>
                <w:rFonts w:hint="eastAsia" w:cs="Arial"/>
                <w:lang w:val="en-US" w:eastAsia="zh-CN"/>
              </w:rPr>
              <w:t>...</w:t>
            </w:r>
          </w:p>
        </w:tc>
        <w:tc>
          <w:tcPr>
            <w:tcW w:w="384" w:type="pct"/>
            <w:shd w:val="clear" w:color="auto" w:fill="auto"/>
            <w:vAlign w:val="top"/>
          </w:tcPr>
          <w:p w14:paraId="05E89A4B">
            <w:pPr>
              <w:pStyle w:val="34"/>
              <w:rPr>
                <w:rFonts w:hint="eastAsia" w:ascii="Arial" w:hAnsi="Arial" w:eastAsia="宋体" w:cs="Arial"/>
                <w:color w:val="0000FF"/>
                <w:sz w:val="18"/>
                <w:szCs w:val="20"/>
                <w:lang w:val="en-US" w:eastAsia="zh-CN" w:bidi="ar-SA"/>
              </w:rPr>
            </w:pPr>
            <w:r>
              <w:rPr>
                <w:rFonts w:cs="Arial"/>
                <w:color w:val="0000FF"/>
              </w:rPr>
              <w:t>1/3</w:t>
            </w:r>
          </w:p>
        </w:tc>
        <w:tc>
          <w:tcPr>
            <w:tcW w:w="384" w:type="pct"/>
            <w:shd w:val="clear" w:color="auto" w:fill="auto"/>
            <w:vAlign w:val="top"/>
          </w:tcPr>
          <w:p w14:paraId="2319D248">
            <w:pPr>
              <w:pStyle w:val="34"/>
              <w:rPr>
                <w:rFonts w:ascii="Arial" w:hAnsi="Arial" w:eastAsia="宋体" w:cs="Arial"/>
                <w:color w:val="0000FF"/>
                <w:sz w:val="18"/>
                <w:szCs w:val="20"/>
                <w:lang w:val="en-GB" w:eastAsia="zh-CN" w:bidi="ar-SA"/>
              </w:rPr>
            </w:pPr>
            <w:r>
              <w:rPr>
                <w:rFonts w:cs="Arial"/>
                <w:color w:val="0000FF"/>
              </w:rPr>
              <w:t>1/3</w:t>
            </w:r>
          </w:p>
        </w:tc>
        <w:tc>
          <w:tcPr>
            <w:tcW w:w="385" w:type="pct"/>
            <w:shd w:val="clear" w:color="auto" w:fill="auto"/>
            <w:vAlign w:val="top"/>
          </w:tcPr>
          <w:p w14:paraId="2D7FF19D">
            <w:pPr>
              <w:pStyle w:val="34"/>
              <w:rPr>
                <w:rFonts w:ascii="Arial" w:hAnsi="Arial" w:eastAsia="宋体" w:cs="Arial"/>
                <w:color w:val="0000FF"/>
                <w:sz w:val="18"/>
                <w:szCs w:val="20"/>
                <w:lang w:val="en-GB" w:eastAsia="zh-CN" w:bidi="ar-SA"/>
              </w:rPr>
            </w:pPr>
            <w:r>
              <w:rPr>
                <w:rFonts w:cs="Arial"/>
                <w:color w:val="0000FF"/>
              </w:rPr>
              <w:t>1/3</w:t>
            </w:r>
          </w:p>
        </w:tc>
      </w:tr>
      <w:tr w14:paraId="2B5E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4CB48AFD">
            <w:pPr>
              <w:pStyle w:val="35"/>
              <w:rPr>
                <w:rFonts w:cs="Arial"/>
              </w:rPr>
            </w:pPr>
            <w:r>
              <w:rPr>
                <w:rFonts w:cs="Arial"/>
              </w:rPr>
              <w:t>Payload size (bits)</w:t>
            </w:r>
          </w:p>
        </w:tc>
        <w:tc>
          <w:tcPr>
            <w:tcW w:w="339" w:type="pct"/>
          </w:tcPr>
          <w:p w14:paraId="7EFE0CDD">
            <w:pPr>
              <w:pStyle w:val="34"/>
              <w:rPr>
                <w:rFonts w:cs="Arial"/>
                <w:lang w:eastAsia="zh-CN"/>
              </w:rPr>
            </w:pPr>
            <w:r>
              <w:rPr>
                <w:rFonts w:cs="Arial"/>
                <w:lang w:eastAsia="zh-CN"/>
              </w:rPr>
              <w:t>2152</w:t>
            </w:r>
          </w:p>
        </w:tc>
        <w:tc>
          <w:tcPr>
            <w:tcW w:w="339" w:type="pct"/>
          </w:tcPr>
          <w:p w14:paraId="0B561521">
            <w:pPr>
              <w:pStyle w:val="34"/>
              <w:rPr>
                <w:rFonts w:cs="Arial"/>
                <w:lang w:eastAsia="zh-CN"/>
              </w:rPr>
            </w:pPr>
            <w:r>
              <w:rPr>
                <w:rFonts w:cs="Arial"/>
                <w:lang w:eastAsia="zh-CN"/>
              </w:rPr>
              <w:t>984</w:t>
            </w:r>
          </w:p>
        </w:tc>
        <w:tc>
          <w:tcPr>
            <w:tcW w:w="2649" w:type="pct"/>
          </w:tcPr>
          <w:p w14:paraId="33D2F82D">
            <w:pPr>
              <w:pStyle w:val="34"/>
              <w:rPr>
                <w:rFonts w:cs="Arial"/>
                <w:lang w:eastAsia="zh-CN"/>
              </w:rPr>
            </w:pPr>
            <w:r>
              <w:rPr>
                <w:rFonts w:hint="eastAsia" w:cs="Arial"/>
                <w:lang w:val="en-US" w:eastAsia="zh-CN"/>
              </w:rPr>
              <w:t>...</w:t>
            </w:r>
          </w:p>
        </w:tc>
        <w:tc>
          <w:tcPr>
            <w:tcW w:w="384" w:type="pct"/>
            <w:shd w:val="clear" w:color="auto" w:fill="auto"/>
            <w:vAlign w:val="top"/>
          </w:tcPr>
          <w:p w14:paraId="1982E882">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3104</w:t>
            </w:r>
          </w:p>
        </w:tc>
        <w:tc>
          <w:tcPr>
            <w:tcW w:w="384" w:type="pct"/>
            <w:shd w:val="clear" w:color="auto" w:fill="auto"/>
            <w:vAlign w:val="top"/>
          </w:tcPr>
          <w:p w14:paraId="6109B7CF">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2976</w:t>
            </w:r>
          </w:p>
        </w:tc>
        <w:tc>
          <w:tcPr>
            <w:tcW w:w="385" w:type="pct"/>
            <w:shd w:val="clear" w:color="auto" w:fill="auto"/>
            <w:vAlign w:val="top"/>
          </w:tcPr>
          <w:p w14:paraId="66D913B2">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1864</w:t>
            </w:r>
          </w:p>
        </w:tc>
      </w:tr>
      <w:tr w14:paraId="5022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075713B6">
            <w:pPr>
              <w:pStyle w:val="35"/>
              <w:rPr>
                <w:rFonts w:cs="Arial"/>
                <w:szCs w:val="22"/>
              </w:rPr>
            </w:pPr>
            <w:r>
              <w:rPr>
                <w:rFonts w:cs="Arial"/>
                <w:szCs w:val="22"/>
              </w:rPr>
              <w:t>Transport block CRC (bits)</w:t>
            </w:r>
          </w:p>
        </w:tc>
        <w:tc>
          <w:tcPr>
            <w:tcW w:w="339" w:type="pct"/>
          </w:tcPr>
          <w:p w14:paraId="175A97D2">
            <w:pPr>
              <w:pStyle w:val="34"/>
              <w:rPr>
                <w:rFonts w:cs="Arial"/>
                <w:lang w:eastAsia="zh-CN"/>
              </w:rPr>
            </w:pPr>
            <w:r>
              <w:rPr>
                <w:rFonts w:cs="Arial"/>
                <w:lang w:eastAsia="zh-CN"/>
              </w:rPr>
              <w:t>16</w:t>
            </w:r>
          </w:p>
        </w:tc>
        <w:tc>
          <w:tcPr>
            <w:tcW w:w="339" w:type="pct"/>
          </w:tcPr>
          <w:p w14:paraId="7237D6C7">
            <w:pPr>
              <w:pStyle w:val="34"/>
              <w:rPr>
                <w:rFonts w:cs="Arial"/>
                <w:lang w:eastAsia="zh-CN"/>
              </w:rPr>
            </w:pPr>
            <w:r>
              <w:rPr>
                <w:rFonts w:cs="Arial"/>
                <w:lang w:eastAsia="zh-CN"/>
              </w:rPr>
              <w:t>16</w:t>
            </w:r>
          </w:p>
        </w:tc>
        <w:tc>
          <w:tcPr>
            <w:tcW w:w="2649" w:type="pct"/>
          </w:tcPr>
          <w:p w14:paraId="39460339">
            <w:pPr>
              <w:pStyle w:val="34"/>
              <w:rPr>
                <w:rFonts w:cs="Arial"/>
                <w:lang w:eastAsia="zh-CN"/>
              </w:rPr>
            </w:pPr>
            <w:r>
              <w:rPr>
                <w:rFonts w:hint="eastAsia" w:cs="Arial"/>
                <w:lang w:val="en-US" w:eastAsia="zh-CN"/>
              </w:rPr>
              <w:t>...</w:t>
            </w:r>
          </w:p>
        </w:tc>
        <w:tc>
          <w:tcPr>
            <w:tcW w:w="384" w:type="pct"/>
            <w:shd w:val="clear" w:color="auto" w:fill="auto"/>
            <w:vAlign w:val="top"/>
          </w:tcPr>
          <w:p w14:paraId="5244D833">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16</w:t>
            </w:r>
          </w:p>
        </w:tc>
        <w:tc>
          <w:tcPr>
            <w:tcW w:w="384" w:type="pct"/>
            <w:shd w:val="clear" w:color="auto" w:fill="auto"/>
            <w:vAlign w:val="top"/>
          </w:tcPr>
          <w:p w14:paraId="65F9320F">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16</w:t>
            </w:r>
          </w:p>
        </w:tc>
        <w:tc>
          <w:tcPr>
            <w:tcW w:w="385" w:type="pct"/>
            <w:shd w:val="clear" w:color="auto" w:fill="auto"/>
            <w:vAlign w:val="top"/>
          </w:tcPr>
          <w:p w14:paraId="0F3D93CC">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16</w:t>
            </w:r>
          </w:p>
        </w:tc>
      </w:tr>
      <w:tr w14:paraId="04FE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09B46468">
            <w:pPr>
              <w:pStyle w:val="35"/>
              <w:rPr>
                <w:rFonts w:cs="Arial"/>
              </w:rPr>
            </w:pPr>
            <w:r>
              <w:rPr>
                <w:rFonts w:cs="Arial"/>
              </w:rPr>
              <w:t>Code block CRC size (bits)</w:t>
            </w:r>
          </w:p>
        </w:tc>
        <w:tc>
          <w:tcPr>
            <w:tcW w:w="339" w:type="pct"/>
          </w:tcPr>
          <w:p w14:paraId="24AB46E6">
            <w:pPr>
              <w:pStyle w:val="34"/>
              <w:rPr>
                <w:rFonts w:cs="Arial"/>
                <w:lang w:eastAsia="zh-CN"/>
              </w:rPr>
            </w:pPr>
            <w:r>
              <w:rPr>
                <w:rFonts w:cs="Arial"/>
                <w:lang w:eastAsia="zh-CN"/>
              </w:rPr>
              <w:t>-</w:t>
            </w:r>
          </w:p>
        </w:tc>
        <w:tc>
          <w:tcPr>
            <w:tcW w:w="339" w:type="pct"/>
          </w:tcPr>
          <w:p w14:paraId="10E808F4">
            <w:pPr>
              <w:pStyle w:val="34"/>
              <w:rPr>
                <w:rFonts w:cs="Arial"/>
                <w:lang w:eastAsia="zh-CN"/>
              </w:rPr>
            </w:pPr>
            <w:r>
              <w:rPr>
                <w:rFonts w:cs="Arial"/>
                <w:lang w:eastAsia="zh-CN"/>
              </w:rPr>
              <w:t>-</w:t>
            </w:r>
          </w:p>
        </w:tc>
        <w:tc>
          <w:tcPr>
            <w:tcW w:w="2649" w:type="pct"/>
          </w:tcPr>
          <w:p w14:paraId="05D82D5E">
            <w:pPr>
              <w:pStyle w:val="34"/>
              <w:rPr>
                <w:rFonts w:cs="Arial"/>
                <w:lang w:eastAsia="zh-CN"/>
              </w:rPr>
            </w:pPr>
            <w:r>
              <w:rPr>
                <w:rFonts w:hint="eastAsia" w:cs="Arial"/>
                <w:lang w:val="en-US" w:eastAsia="zh-CN"/>
              </w:rPr>
              <w:t>...</w:t>
            </w:r>
          </w:p>
        </w:tc>
        <w:tc>
          <w:tcPr>
            <w:tcW w:w="384" w:type="pct"/>
            <w:shd w:val="clear" w:color="auto" w:fill="auto"/>
            <w:vAlign w:val="top"/>
          </w:tcPr>
          <w:p w14:paraId="431D8713">
            <w:pPr>
              <w:pStyle w:val="34"/>
              <w:rPr>
                <w:rFonts w:hint="eastAsia" w:ascii="Arial" w:hAnsi="Arial" w:eastAsia="宋体" w:cs="Arial"/>
                <w:color w:val="0000FF"/>
                <w:sz w:val="18"/>
                <w:szCs w:val="20"/>
                <w:lang w:val="en-US" w:eastAsia="zh-CN" w:bidi="ar-SA"/>
              </w:rPr>
            </w:pPr>
            <w:r>
              <w:rPr>
                <w:rFonts w:cs="Arial"/>
                <w:color w:val="0000FF"/>
                <w:lang w:eastAsia="zh-CN"/>
              </w:rPr>
              <w:t>-</w:t>
            </w:r>
          </w:p>
        </w:tc>
        <w:tc>
          <w:tcPr>
            <w:tcW w:w="384" w:type="pct"/>
            <w:shd w:val="clear" w:color="auto" w:fill="auto"/>
            <w:vAlign w:val="top"/>
          </w:tcPr>
          <w:p w14:paraId="640631D0">
            <w:pPr>
              <w:pStyle w:val="34"/>
              <w:rPr>
                <w:rFonts w:ascii="Arial" w:hAnsi="Arial" w:eastAsia="宋体" w:cs="Arial"/>
                <w:color w:val="0000FF"/>
                <w:sz w:val="18"/>
                <w:szCs w:val="20"/>
                <w:lang w:val="en-GB" w:eastAsia="zh-CN" w:bidi="ar-SA"/>
              </w:rPr>
            </w:pPr>
            <w:r>
              <w:rPr>
                <w:rFonts w:cs="Arial"/>
                <w:color w:val="0000FF"/>
                <w:lang w:eastAsia="zh-CN"/>
              </w:rPr>
              <w:t>-</w:t>
            </w:r>
          </w:p>
        </w:tc>
        <w:tc>
          <w:tcPr>
            <w:tcW w:w="385" w:type="pct"/>
            <w:shd w:val="clear" w:color="auto" w:fill="auto"/>
            <w:vAlign w:val="top"/>
          </w:tcPr>
          <w:p w14:paraId="0C0511D3">
            <w:pPr>
              <w:pStyle w:val="34"/>
              <w:rPr>
                <w:rFonts w:ascii="Arial" w:hAnsi="Arial" w:eastAsia="宋体" w:cs="Arial"/>
                <w:color w:val="0000FF"/>
                <w:sz w:val="18"/>
                <w:szCs w:val="20"/>
                <w:lang w:val="en-GB" w:eastAsia="zh-CN" w:bidi="ar-SA"/>
              </w:rPr>
            </w:pPr>
            <w:r>
              <w:rPr>
                <w:rFonts w:cs="Arial"/>
                <w:color w:val="0000FF"/>
                <w:lang w:eastAsia="zh-CN"/>
              </w:rPr>
              <w:t>-</w:t>
            </w:r>
          </w:p>
        </w:tc>
      </w:tr>
      <w:tr w14:paraId="58F52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73A40F76">
            <w:pPr>
              <w:pStyle w:val="35"/>
              <w:rPr>
                <w:rFonts w:cs="Arial"/>
              </w:rPr>
            </w:pPr>
            <w:r>
              <w:rPr>
                <w:rFonts w:cs="Arial"/>
              </w:rPr>
              <w:t>Number of code blocks - C</w:t>
            </w:r>
          </w:p>
        </w:tc>
        <w:tc>
          <w:tcPr>
            <w:tcW w:w="339" w:type="pct"/>
          </w:tcPr>
          <w:p w14:paraId="7C98A348">
            <w:pPr>
              <w:pStyle w:val="34"/>
              <w:rPr>
                <w:rFonts w:cs="Arial"/>
                <w:lang w:eastAsia="zh-CN"/>
              </w:rPr>
            </w:pPr>
            <w:r>
              <w:rPr>
                <w:rFonts w:cs="Arial"/>
                <w:lang w:eastAsia="zh-CN"/>
              </w:rPr>
              <w:t>1</w:t>
            </w:r>
          </w:p>
        </w:tc>
        <w:tc>
          <w:tcPr>
            <w:tcW w:w="339" w:type="pct"/>
          </w:tcPr>
          <w:p w14:paraId="764F3D19">
            <w:pPr>
              <w:pStyle w:val="34"/>
              <w:rPr>
                <w:rFonts w:cs="Arial"/>
                <w:lang w:eastAsia="zh-CN"/>
              </w:rPr>
            </w:pPr>
            <w:r>
              <w:rPr>
                <w:rFonts w:cs="Arial"/>
                <w:lang w:eastAsia="zh-CN"/>
              </w:rPr>
              <w:t>1</w:t>
            </w:r>
          </w:p>
        </w:tc>
        <w:tc>
          <w:tcPr>
            <w:tcW w:w="2649" w:type="pct"/>
          </w:tcPr>
          <w:p w14:paraId="26FA48BA">
            <w:pPr>
              <w:pStyle w:val="34"/>
              <w:rPr>
                <w:rFonts w:cs="Arial"/>
                <w:lang w:eastAsia="zh-CN"/>
              </w:rPr>
            </w:pPr>
            <w:r>
              <w:rPr>
                <w:rFonts w:hint="eastAsia" w:cs="Arial"/>
                <w:lang w:val="en-US" w:eastAsia="zh-CN"/>
              </w:rPr>
              <w:t>...</w:t>
            </w:r>
          </w:p>
        </w:tc>
        <w:tc>
          <w:tcPr>
            <w:tcW w:w="384" w:type="pct"/>
            <w:shd w:val="clear" w:color="auto" w:fill="auto"/>
            <w:vAlign w:val="top"/>
          </w:tcPr>
          <w:p w14:paraId="2806F2B5">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1</w:t>
            </w:r>
          </w:p>
        </w:tc>
        <w:tc>
          <w:tcPr>
            <w:tcW w:w="384" w:type="pct"/>
            <w:shd w:val="clear" w:color="auto" w:fill="auto"/>
            <w:vAlign w:val="top"/>
          </w:tcPr>
          <w:p w14:paraId="45B86181">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1</w:t>
            </w:r>
          </w:p>
        </w:tc>
        <w:tc>
          <w:tcPr>
            <w:tcW w:w="385" w:type="pct"/>
            <w:shd w:val="clear" w:color="auto" w:fill="auto"/>
            <w:vAlign w:val="top"/>
          </w:tcPr>
          <w:p w14:paraId="2A0AB2BA">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1</w:t>
            </w:r>
          </w:p>
        </w:tc>
      </w:tr>
      <w:tr w14:paraId="5825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557BEF54">
            <w:pPr>
              <w:pStyle w:val="35"/>
              <w:rPr>
                <w:rFonts w:cs="Arial"/>
              </w:rPr>
            </w:pPr>
            <w:r>
              <w:rPr>
                <w:rFonts w:cs="Arial"/>
              </w:rPr>
              <w:t xml:space="preserve">Code block size </w:t>
            </w:r>
            <w:r>
              <w:t xml:space="preserve">including CRC </w:t>
            </w:r>
            <w:r>
              <w:rPr>
                <w:rFonts w:cs="Arial"/>
              </w:rPr>
              <w:t>(bits) (Note 3)</w:t>
            </w:r>
          </w:p>
        </w:tc>
        <w:tc>
          <w:tcPr>
            <w:tcW w:w="339" w:type="pct"/>
          </w:tcPr>
          <w:p w14:paraId="19E53DD4">
            <w:pPr>
              <w:pStyle w:val="34"/>
              <w:rPr>
                <w:rFonts w:cs="Arial"/>
                <w:lang w:eastAsia="zh-CN"/>
              </w:rPr>
            </w:pPr>
            <w:r>
              <w:rPr>
                <w:rFonts w:cs="Arial"/>
                <w:lang w:eastAsia="zh-CN"/>
              </w:rPr>
              <w:t>2168</w:t>
            </w:r>
          </w:p>
        </w:tc>
        <w:tc>
          <w:tcPr>
            <w:tcW w:w="339" w:type="pct"/>
          </w:tcPr>
          <w:p w14:paraId="518BBD1A">
            <w:pPr>
              <w:pStyle w:val="34"/>
              <w:rPr>
                <w:rFonts w:cs="Arial"/>
                <w:lang w:eastAsia="zh-CN"/>
              </w:rPr>
            </w:pPr>
            <w:r>
              <w:rPr>
                <w:rFonts w:cs="Arial"/>
                <w:lang w:eastAsia="zh-CN"/>
              </w:rPr>
              <w:t>1000</w:t>
            </w:r>
          </w:p>
        </w:tc>
        <w:tc>
          <w:tcPr>
            <w:tcW w:w="2649" w:type="pct"/>
          </w:tcPr>
          <w:p w14:paraId="0CEDBCDD">
            <w:pPr>
              <w:pStyle w:val="34"/>
              <w:rPr>
                <w:rFonts w:cs="Arial"/>
                <w:lang w:eastAsia="zh-CN"/>
              </w:rPr>
            </w:pPr>
            <w:r>
              <w:rPr>
                <w:rFonts w:hint="eastAsia" w:cs="Arial"/>
                <w:lang w:val="en-US" w:eastAsia="zh-CN"/>
              </w:rPr>
              <w:t>...</w:t>
            </w:r>
          </w:p>
        </w:tc>
        <w:tc>
          <w:tcPr>
            <w:tcW w:w="384" w:type="pct"/>
            <w:shd w:val="clear" w:color="auto" w:fill="auto"/>
            <w:vAlign w:val="top"/>
          </w:tcPr>
          <w:p w14:paraId="435A80DF">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3120</w:t>
            </w:r>
          </w:p>
        </w:tc>
        <w:tc>
          <w:tcPr>
            <w:tcW w:w="384" w:type="pct"/>
            <w:shd w:val="clear" w:color="auto" w:fill="auto"/>
            <w:vAlign w:val="top"/>
          </w:tcPr>
          <w:p w14:paraId="719A9E37">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2992</w:t>
            </w:r>
          </w:p>
        </w:tc>
        <w:tc>
          <w:tcPr>
            <w:tcW w:w="385" w:type="pct"/>
            <w:shd w:val="clear" w:color="auto" w:fill="auto"/>
            <w:vAlign w:val="top"/>
          </w:tcPr>
          <w:p w14:paraId="600AECE9">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1880</w:t>
            </w:r>
          </w:p>
        </w:tc>
      </w:tr>
      <w:tr w14:paraId="4245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1F749006">
            <w:pPr>
              <w:pStyle w:val="35"/>
              <w:rPr>
                <w:rFonts w:cs="Arial"/>
                <w:lang w:eastAsia="zh-CN"/>
              </w:rPr>
            </w:pPr>
            <w:r>
              <w:rPr>
                <w:rFonts w:cs="Arial"/>
              </w:rPr>
              <w:t xml:space="preserve">Total number of bits per </w:t>
            </w:r>
            <w:r>
              <w:rPr>
                <w:rFonts w:cs="Arial"/>
                <w:lang w:eastAsia="zh-CN"/>
              </w:rPr>
              <w:t>slot</w:t>
            </w:r>
          </w:p>
        </w:tc>
        <w:tc>
          <w:tcPr>
            <w:tcW w:w="339" w:type="pct"/>
          </w:tcPr>
          <w:p w14:paraId="5CDDF2CF">
            <w:pPr>
              <w:pStyle w:val="34"/>
              <w:rPr>
                <w:rFonts w:cs="Arial"/>
                <w:lang w:eastAsia="zh-CN"/>
              </w:rPr>
            </w:pPr>
            <w:r>
              <w:rPr>
                <w:rFonts w:cs="Arial"/>
                <w:lang w:eastAsia="zh-CN"/>
              </w:rPr>
              <w:t>7200</w:t>
            </w:r>
          </w:p>
        </w:tc>
        <w:tc>
          <w:tcPr>
            <w:tcW w:w="339" w:type="pct"/>
          </w:tcPr>
          <w:p w14:paraId="31CD2440">
            <w:pPr>
              <w:pStyle w:val="34"/>
              <w:rPr>
                <w:rFonts w:cs="Arial"/>
                <w:lang w:eastAsia="zh-CN"/>
              </w:rPr>
            </w:pPr>
            <w:r>
              <w:rPr>
                <w:rFonts w:cs="Arial"/>
                <w:lang w:eastAsia="zh-CN"/>
              </w:rPr>
              <w:t>3168</w:t>
            </w:r>
          </w:p>
        </w:tc>
        <w:tc>
          <w:tcPr>
            <w:tcW w:w="2649" w:type="pct"/>
          </w:tcPr>
          <w:p w14:paraId="236DEDD2">
            <w:pPr>
              <w:pStyle w:val="34"/>
              <w:rPr>
                <w:rFonts w:cs="Arial"/>
                <w:lang w:eastAsia="zh-CN"/>
              </w:rPr>
            </w:pPr>
            <w:r>
              <w:rPr>
                <w:rFonts w:hint="eastAsia" w:cs="Arial"/>
                <w:lang w:val="en-US" w:eastAsia="zh-CN"/>
              </w:rPr>
              <w:t>...</w:t>
            </w:r>
          </w:p>
        </w:tc>
        <w:tc>
          <w:tcPr>
            <w:tcW w:w="384" w:type="pct"/>
            <w:shd w:val="clear" w:color="auto" w:fill="auto"/>
            <w:vAlign w:val="top"/>
          </w:tcPr>
          <w:p w14:paraId="18DAE46F">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10080</w:t>
            </w:r>
          </w:p>
        </w:tc>
        <w:tc>
          <w:tcPr>
            <w:tcW w:w="384" w:type="pct"/>
            <w:shd w:val="clear" w:color="auto" w:fill="auto"/>
            <w:vAlign w:val="top"/>
          </w:tcPr>
          <w:p w14:paraId="7BD09B04">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9792</w:t>
            </w:r>
          </w:p>
        </w:tc>
        <w:tc>
          <w:tcPr>
            <w:tcW w:w="385" w:type="pct"/>
            <w:shd w:val="clear" w:color="auto" w:fill="auto"/>
            <w:vAlign w:val="top"/>
          </w:tcPr>
          <w:p w14:paraId="3A21C252">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6048</w:t>
            </w:r>
          </w:p>
        </w:tc>
      </w:tr>
      <w:tr w14:paraId="41A8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5" w:type="pct"/>
          </w:tcPr>
          <w:p w14:paraId="45EF4B4A">
            <w:pPr>
              <w:pStyle w:val="35"/>
              <w:rPr>
                <w:rFonts w:cs="Arial"/>
                <w:lang w:eastAsia="zh-CN"/>
              </w:rPr>
            </w:pPr>
            <w:r>
              <w:rPr>
                <w:rFonts w:cs="Arial"/>
              </w:rPr>
              <w:t xml:space="preserve">Total symbols per </w:t>
            </w:r>
            <w:r>
              <w:rPr>
                <w:rFonts w:cs="Arial"/>
                <w:lang w:eastAsia="zh-CN"/>
              </w:rPr>
              <w:t>slot</w:t>
            </w:r>
          </w:p>
        </w:tc>
        <w:tc>
          <w:tcPr>
            <w:tcW w:w="339" w:type="pct"/>
          </w:tcPr>
          <w:p w14:paraId="3F0CD7E8">
            <w:pPr>
              <w:pStyle w:val="34"/>
              <w:rPr>
                <w:rFonts w:cs="Arial"/>
                <w:lang w:eastAsia="zh-CN"/>
              </w:rPr>
            </w:pPr>
            <w:r>
              <w:rPr>
                <w:rFonts w:cs="Arial"/>
                <w:lang w:eastAsia="zh-CN"/>
              </w:rPr>
              <w:t>3600</w:t>
            </w:r>
          </w:p>
        </w:tc>
        <w:tc>
          <w:tcPr>
            <w:tcW w:w="339" w:type="pct"/>
          </w:tcPr>
          <w:p w14:paraId="27E9A78A">
            <w:pPr>
              <w:pStyle w:val="34"/>
              <w:rPr>
                <w:rFonts w:cs="Arial"/>
                <w:lang w:eastAsia="zh-CN"/>
              </w:rPr>
            </w:pPr>
            <w:r>
              <w:rPr>
                <w:rFonts w:cs="Arial"/>
                <w:lang w:eastAsia="zh-CN"/>
              </w:rPr>
              <w:t>1584</w:t>
            </w:r>
          </w:p>
        </w:tc>
        <w:tc>
          <w:tcPr>
            <w:tcW w:w="2649" w:type="pct"/>
          </w:tcPr>
          <w:p w14:paraId="45748CFA">
            <w:pPr>
              <w:pStyle w:val="34"/>
              <w:rPr>
                <w:rFonts w:cs="Arial"/>
                <w:lang w:eastAsia="zh-CN"/>
              </w:rPr>
            </w:pPr>
            <w:r>
              <w:rPr>
                <w:rFonts w:hint="eastAsia" w:cs="Arial"/>
                <w:lang w:val="en-US" w:eastAsia="zh-CN"/>
              </w:rPr>
              <w:t>...</w:t>
            </w:r>
          </w:p>
        </w:tc>
        <w:tc>
          <w:tcPr>
            <w:tcW w:w="384" w:type="pct"/>
            <w:shd w:val="clear" w:color="auto" w:fill="auto"/>
            <w:vAlign w:val="top"/>
          </w:tcPr>
          <w:p w14:paraId="1080CCBF">
            <w:pPr>
              <w:pStyle w:val="34"/>
              <w:rPr>
                <w:rFonts w:hint="eastAsia" w:ascii="Arial" w:hAnsi="Arial" w:eastAsia="宋体" w:cs="Arial"/>
                <w:color w:val="0000FF"/>
                <w:sz w:val="18"/>
                <w:szCs w:val="20"/>
                <w:lang w:val="en-US" w:eastAsia="zh-CN" w:bidi="ar-SA"/>
              </w:rPr>
            </w:pPr>
            <w:r>
              <w:rPr>
                <w:rFonts w:hint="eastAsia" w:cs="Arial"/>
                <w:color w:val="0000FF"/>
                <w:lang w:val="en-US" w:eastAsia="zh-CN"/>
              </w:rPr>
              <w:t>5040</w:t>
            </w:r>
          </w:p>
        </w:tc>
        <w:tc>
          <w:tcPr>
            <w:tcW w:w="384" w:type="pct"/>
            <w:shd w:val="clear" w:color="auto" w:fill="auto"/>
            <w:vAlign w:val="top"/>
          </w:tcPr>
          <w:p w14:paraId="111ABFE0">
            <w:pPr>
              <w:pStyle w:val="34"/>
              <w:rPr>
                <w:rFonts w:hint="default" w:ascii="Arial" w:hAnsi="Arial" w:eastAsia="宋体" w:cs="Arial"/>
                <w:color w:val="0000FF"/>
                <w:sz w:val="18"/>
                <w:szCs w:val="20"/>
                <w:lang w:val="en-US" w:eastAsia="zh-CN" w:bidi="ar-SA"/>
              </w:rPr>
            </w:pPr>
            <w:r>
              <w:rPr>
                <w:rFonts w:hint="eastAsia" w:cs="Arial"/>
                <w:color w:val="0000FF"/>
                <w:lang w:val="en-US" w:eastAsia="zh-CN"/>
              </w:rPr>
              <w:t>4896</w:t>
            </w:r>
          </w:p>
        </w:tc>
        <w:tc>
          <w:tcPr>
            <w:tcW w:w="385" w:type="pct"/>
            <w:shd w:val="clear" w:color="auto" w:fill="auto"/>
            <w:vAlign w:val="top"/>
          </w:tcPr>
          <w:p w14:paraId="3BAEB640">
            <w:pPr>
              <w:pStyle w:val="34"/>
              <w:rPr>
                <w:rFonts w:hint="default" w:ascii="Arial" w:hAnsi="Arial" w:eastAsia="宋体" w:cs="Arial"/>
                <w:color w:val="0000FF"/>
                <w:sz w:val="18"/>
                <w:szCs w:val="20"/>
                <w:lang w:val="en-US" w:eastAsia="zh-CN" w:bidi="ar-SA"/>
              </w:rPr>
            </w:pPr>
            <w:r>
              <w:rPr>
                <w:rFonts w:hint="eastAsia" w:cs="Arial"/>
                <w:color w:val="0000FF"/>
                <w:sz w:val="18"/>
                <w:szCs w:val="20"/>
                <w:lang w:val="en-US" w:eastAsia="zh-CN" w:bidi="ar-SA"/>
              </w:rPr>
              <w:t>3024</w:t>
            </w:r>
          </w:p>
        </w:tc>
      </w:tr>
      <w:tr w14:paraId="14DF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7"/>
          </w:tcPr>
          <w:p w14:paraId="29799347">
            <w:pPr>
              <w:pStyle w:val="53"/>
            </w:pPr>
            <w:bookmarkStart w:id="12" w:name="_Hlk499884117"/>
            <w:r>
              <w:t>NOTE 1:</w:t>
            </w:r>
            <w:r>
              <w:tab/>
            </w:r>
            <w:r>
              <w:rPr>
                <w:i/>
              </w:rPr>
              <w:t>UL-DMRS-config-type</w:t>
            </w:r>
            <w:r>
              <w:t xml:space="preserve"> = 1 with </w:t>
            </w:r>
            <w:r>
              <w:rPr>
                <w:i/>
              </w:rPr>
              <w:t>UL-DMRS-max-len</w:t>
            </w:r>
            <w:r>
              <w:t xml:space="preserve"> = 1, </w:t>
            </w:r>
            <w:r>
              <w:rPr>
                <w:i/>
              </w:rPr>
              <w:t>UL-DMRS-add-pos</w:t>
            </w:r>
            <w:r>
              <w:t xml:space="preserve"> = 1 with </w:t>
            </w:r>
            <w:r>
              <w:object>
                <v:shape id="_x0000_i1026" o:spt="75" type="#_x0000_t75" style="height:15.5pt;width:4.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2, </w:t>
            </w:r>
            <w:r>
              <w:object>
                <v:shape id="_x0000_i1027" o:spt="75" type="#_x0000_t75" style="height:15.5pt;width:4.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rPr>
              <w:t xml:space="preserve">= 11 as per </w:t>
            </w:r>
            <w:r>
              <w:t>table 6.4.1.1.3-3 of TS 38.211 [9].</w:t>
            </w:r>
          </w:p>
          <w:p w14:paraId="305C456F">
            <w:pPr>
              <w:pStyle w:val="53"/>
            </w:pPr>
            <w:r>
              <w:t>NOTE 2:</w:t>
            </w:r>
            <w:r>
              <w:tab/>
            </w:r>
            <w:r>
              <w:t>MCS index 4 and target coding rate = 308/1024 are adopted to calculate payload size for receiver sensitivity and in-channel selectivity</w:t>
            </w:r>
          </w:p>
          <w:p w14:paraId="57022875">
            <w:pPr>
              <w:pStyle w:val="53"/>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v:shape id="_x0000_i1028" o:spt="75" type="#_x0000_t75" style="height:15.5pt;width:15.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hint="eastAsia"/>
                <w:lang w:eastAsia="zh-CN"/>
              </w:rPr>
              <w:t xml:space="preserve"> in sub-clause </w:t>
            </w:r>
            <w:r>
              <w:rPr>
                <w:lang w:eastAsia="zh-CN"/>
              </w:rPr>
              <w:t>5.2.2 of TS 38.212 [15].</w:t>
            </w:r>
          </w:p>
        </w:tc>
      </w:tr>
      <w:bookmarkEnd w:id="2"/>
      <w:bookmarkEnd w:id="3"/>
      <w:bookmarkEnd w:id="4"/>
      <w:bookmarkEnd w:id="12"/>
    </w:tbl>
    <w:p w14:paraId="1CD10ED6">
      <w:pPr>
        <w:jc w:val="both"/>
        <w:rPr>
          <w:rFonts w:hint="default" w:eastAsia="宋体"/>
          <w:lang w:val="en-US" w:eastAsia="zh-CN"/>
        </w:rPr>
      </w:pPr>
    </w:p>
    <w:p w14:paraId="2507B65C">
      <w:pPr>
        <w:jc w:val="both"/>
        <w:rPr>
          <w:rFonts w:hint="eastAsia" w:eastAsia="宋体"/>
          <w:lang w:val="en-US" w:eastAsia="zh-CN"/>
        </w:rPr>
      </w:pPr>
    </w:p>
    <w:p w14:paraId="1B0BB6EC">
      <w:pPr>
        <w:pStyle w:val="36"/>
      </w:pPr>
      <w:r>
        <w:t>Table A.2-1: FRC parameters for FR1 dynamic range and OTA dynamic range</w:t>
      </w:r>
    </w:p>
    <w:tbl>
      <w:tblPr>
        <w:tblStyle w:val="17"/>
        <w:tblW w:w="11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1061"/>
        <w:gridCol w:w="1061"/>
        <w:gridCol w:w="1061"/>
        <w:gridCol w:w="1061"/>
        <w:gridCol w:w="1061"/>
        <w:gridCol w:w="1061"/>
        <w:gridCol w:w="1061"/>
        <w:gridCol w:w="1063"/>
      </w:tblGrid>
      <w:tr w14:paraId="7A11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797F8A58">
            <w:pPr>
              <w:pStyle w:val="33"/>
              <w:rPr>
                <w:rFonts w:cs="Arial"/>
              </w:rPr>
            </w:pPr>
            <w:r>
              <w:rPr>
                <w:rFonts w:cs="Arial"/>
              </w:rPr>
              <w:t>Reference channel</w:t>
            </w:r>
          </w:p>
        </w:tc>
        <w:tc>
          <w:tcPr>
            <w:tcW w:w="1061" w:type="dxa"/>
          </w:tcPr>
          <w:p w14:paraId="54C4A656">
            <w:pPr>
              <w:pStyle w:val="33"/>
              <w:rPr>
                <w:rFonts w:cs="Arial"/>
              </w:rPr>
            </w:pPr>
            <w:r>
              <w:rPr>
                <w:rFonts w:cs="Arial"/>
                <w:lang w:eastAsia="zh-CN"/>
              </w:rPr>
              <w:t>G-FR1-A2-1</w:t>
            </w:r>
          </w:p>
        </w:tc>
        <w:tc>
          <w:tcPr>
            <w:tcW w:w="1061" w:type="dxa"/>
          </w:tcPr>
          <w:p w14:paraId="64511F75">
            <w:pPr>
              <w:pStyle w:val="33"/>
              <w:rPr>
                <w:rFonts w:cs="Arial"/>
              </w:rPr>
            </w:pPr>
            <w:r>
              <w:rPr>
                <w:rFonts w:cs="Arial"/>
                <w:lang w:eastAsia="zh-CN"/>
              </w:rPr>
              <w:t>G-FR1-A2-2</w:t>
            </w:r>
          </w:p>
        </w:tc>
        <w:tc>
          <w:tcPr>
            <w:tcW w:w="1061" w:type="dxa"/>
          </w:tcPr>
          <w:p w14:paraId="32B7437A">
            <w:pPr>
              <w:pStyle w:val="33"/>
              <w:rPr>
                <w:rFonts w:cs="Arial"/>
              </w:rPr>
            </w:pPr>
            <w:r>
              <w:rPr>
                <w:rFonts w:cs="Arial"/>
                <w:lang w:eastAsia="zh-CN"/>
              </w:rPr>
              <w:t>G-FR1-A2-3</w:t>
            </w:r>
          </w:p>
        </w:tc>
        <w:tc>
          <w:tcPr>
            <w:tcW w:w="1061" w:type="dxa"/>
          </w:tcPr>
          <w:p w14:paraId="7D3F5094">
            <w:pPr>
              <w:pStyle w:val="33"/>
              <w:rPr>
                <w:rFonts w:cs="Arial"/>
              </w:rPr>
            </w:pPr>
            <w:r>
              <w:rPr>
                <w:rFonts w:cs="Arial"/>
                <w:lang w:eastAsia="zh-CN"/>
              </w:rPr>
              <w:t>G-FR1-A2-4</w:t>
            </w:r>
          </w:p>
        </w:tc>
        <w:tc>
          <w:tcPr>
            <w:tcW w:w="1061" w:type="dxa"/>
          </w:tcPr>
          <w:p w14:paraId="6A823870">
            <w:pPr>
              <w:pStyle w:val="33"/>
              <w:rPr>
                <w:rFonts w:cs="Arial"/>
              </w:rPr>
            </w:pPr>
            <w:r>
              <w:rPr>
                <w:rFonts w:cs="Arial"/>
                <w:lang w:eastAsia="zh-CN"/>
              </w:rPr>
              <w:t>G-FR1-A2-5</w:t>
            </w:r>
          </w:p>
        </w:tc>
        <w:tc>
          <w:tcPr>
            <w:tcW w:w="1061" w:type="dxa"/>
          </w:tcPr>
          <w:p w14:paraId="3B97E5A2">
            <w:pPr>
              <w:pStyle w:val="33"/>
              <w:rPr>
                <w:rFonts w:cs="Arial"/>
              </w:rPr>
            </w:pPr>
            <w:r>
              <w:rPr>
                <w:rFonts w:cs="Arial"/>
                <w:lang w:eastAsia="zh-CN"/>
              </w:rPr>
              <w:t>G-FR1-A2-6</w:t>
            </w:r>
          </w:p>
        </w:tc>
        <w:tc>
          <w:tcPr>
            <w:tcW w:w="1061" w:type="dxa"/>
          </w:tcPr>
          <w:p w14:paraId="0850AEEA">
            <w:pPr>
              <w:pStyle w:val="33"/>
              <w:rPr>
                <w:rFonts w:cs="Arial"/>
                <w:lang w:eastAsia="zh-CN"/>
              </w:rPr>
            </w:pPr>
            <w:r>
              <w:rPr>
                <w:rFonts w:cs="Arial"/>
                <w:lang w:eastAsia="zh-CN"/>
              </w:rPr>
              <w:t>G-FR1-A2-</w:t>
            </w:r>
            <w:r>
              <w:rPr>
                <w:rFonts w:hint="eastAsia" w:cs="Arial"/>
                <w:lang w:val="en-US" w:eastAsia="zh-CN"/>
              </w:rPr>
              <w:t>15</w:t>
            </w:r>
          </w:p>
        </w:tc>
        <w:tc>
          <w:tcPr>
            <w:tcW w:w="1063" w:type="dxa"/>
          </w:tcPr>
          <w:p w14:paraId="0BE4F119">
            <w:pPr>
              <w:pStyle w:val="33"/>
              <w:rPr>
                <w:rFonts w:hint="default" w:cs="Arial"/>
                <w:color w:val="0000FF"/>
                <w:lang w:val="en-US" w:eastAsia="zh-CN"/>
              </w:rPr>
            </w:pPr>
            <w:r>
              <w:rPr>
                <w:rFonts w:cs="Arial"/>
                <w:color w:val="0000FF"/>
                <w:lang w:eastAsia="zh-CN"/>
              </w:rPr>
              <w:t>G-FR1-A2-</w:t>
            </w:r>
            <w:r>
              <w:rPr>
                <w:rFonts w:hint="eastAsia" w:cs="Arial"/>
                <w:color w:val="0000FF"/>
                <w:lang w:val="en-US" w:eastAsia="zh-CN"/>
              </w:rPr>
              <w:t>[Y]</w:t>
            </w:r>
          </w:p>
        </w:tc>
      </w:tr>
      <w:tr w14:paraId="68B1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13F5E60B">
            <w:pPr>
              <w:pStyle w:val="35"/>
              <w:rPr>
                <w:rFonts w:cs="Arial"/>
                <w:lang w:eastAsia="zh-CN"/>
              </w:rPr>
            </w:pPr>
            <w:r>
              <w:rPr>
                <w:rFonts w:cs="Arial"/>
                <w:lang w:eastAsia="zh-CN"/>
              </w:rPr>
              <w:t>Subcarrier spacing (kHz)</w:t>
            </w:r>
          </w:p>
        </w:tc>
        <w:tc>
          <w:tcPr>
            <w:tcW w:w="1061" w:type="dxa"/>
          </w:tcPr>
          <w:p w14:paraId="154740E3">
            <w:pPr>
              <w:pStyle w:val="34"/>
              <w:rPr>
                <w:rFonts w:cs="Arial"/>
                <w:lang w:eastAsia="zh-CN"/>
              </w:rPr>
            </w:pPr>
            <w:r>
              <w:rPr>
                <w:rFonts w:cs="Arial"/>
                <w:lang w:eastAsia="zh-CN"/>
              </w:rPr>
              <w:t>15</w:t>
            </w:r>
          </w:p>
        </w:tc>
        <w:tc>
          <w:tcPr>
            <w:tcW w:w="1061" w:type="dxa"/>
          </w:tcPr>
          <w:p w14:paraId="3F97B0E9">
            <w:pPr>
              <w:pStyle w:val="34"/>
              <w:rPr>
                <w:rFonts w:cs="Arial"/>
                <w:lang w:eastAsia="zh-CN"/>
              </w:rPr>
            </w:pPr>
            <w:r>
              <w:rPr>
                <w:rFonts w:cs="Arial"/>
                <w:lang w:eastAsia="zh-CN"/>
              </w:rPr>
              <w:t>30</w:t>
            </w:r>
          </w:p>
        </w:tc>
        <w:tc>
          <w:tcPr>
            <w:tcW w:w="1061" w:type="dxa"/>
          </w:tcPr>
          <w:p w14:paraId="39ACF175">
            <w:pPr>
              <w:pStyle w:val="34"/>
              <w:rPr>
                <w:rFonts w:cs="Arial"/>
                <w:lang w:eastAsia="zh-CN"/>
              </w:rPr>
            </w:pPr>
            <w:r>
              <w:rPr>
                <w:rFonts w:cs="Arial"/>
                <w:lang w:eastAsia="zh-CN"/>
              </w:rPr>
              <w:t>60</w:t>
            </w:r>
          </w:p>
        </w:tc>
        <w:tc>
          <w:tcPr>
            <w:tcW w:w="1061" w:type="dxa"/>
          </w:tcPr>
          <w:p w14:paraId="6CE2446E">
            <w:pPr>
              <w:pStyle w:val="34"/>
              <w:rPr>
                <w:rFonts w:cs="Arial"/>
                <w:lang w:eastAsia="zh-CN"/>
              </w:rPr>
            </w:pPr>
            <w:r>
              <w:rPr>
                <w:rFonts w:cs="Arial"/>
                <w:lang w:eastAsia="zh-CN"/>
              </w:rPr>
              <w:t>15</w:t>
            </w:r>
          </w:p>
        </w:tc>
        <w:tc>
          <w:tcPr>
            <w:tcW w:w="1061" w:type="dxa"/>
          </w:tcPr>
          <w:p w14:paraId="6F250D6A">
            <w:pPr>
              <w:pStyle w:val="34"/>
              <w:rPr>
                <w:rFonts w:cs="Arial"/>
                <w:lang w:eastAsia="zh-CN"/>
              </w:rPr>
            </w:pPr>
            <w:r>
              <w:rPr>
                <w:rFonts w:cs="Arial"/>
                <w:lang w:eastAsia="zh-CN"/>
              </w:rPr>
              <w:t>30</w:t>
            </w:r>
          </w:p>
        </w:tc>
        <w:tc>
          <w:tcPr>
            <w:tcW w:w="1061" w:type="dxa"/>
          </w:tcPr>
          <w:p w14:paraId="159F9EB7">
            <w:pPr>
              <w:pStyle w:val="34"/>
              <w:rPr>
                <w:rFonts w:cs="Arial"/>
                <w:lang w:eastAsia="zh-CN"/>
              </w:rPr>
            </w:pPr>
            <w:r>
              <w:rPr>
                <w:rFonts w:cs="Arial"/>
                <w:lang w:eastAsia="zh-CN"/>
              </w:rPr>
              <w:t>60</w:t>
            </w:r>
          </w:p>
        </w:tc>
        <w:tc>
          <w:tcPr>
            <w:tcW w:w="1061" w:type="dxa"/>
          </w:tcPr>
          <w:p w14:paraId="11AC081A">
            <w:pPr>
              <w:pStyle w:val="34"/>
              <w:rPr>
                <w:rFonts w:cs="Arial"/>
                <w:lang w:eastAsia="zh-CN"/>
              </w:rPr>
            </w:pPr>
            <w:r>
              <w:rPr>
                <w:rFonts w:hint="eastAsia" w:cs="Arial"/>
                <w:lang w:val="en-US" w:eastAsia="zh-CN"/>
              </w:rPr>
              <w:t>15</w:t>
            </w:r>
          </w:p>
        </w:tc>
        <w:tc>
          <w:tcPr>
            <w:tcW w:w="1063" w:type="dxa"/>
          </w:tcPr>
          <w:p w14:paraId="5D43E776">
            <w:pPr>
              <w:pStyle w:val="34"/>
              <w:rPr>
                <w:rFonts w:hint="default" w:cs="Arial"/>
                <w:color w:val="0000FF"/>
                <w:lang w:val="en-US" w:eastAsia="zh-CN"/>
              </w:rPr>
            </w:pPr>
            <w:r>
              <w:rPr>
                <w:rFonts w:hint="eastAsia" w:cs="Arial"/>
                <w:color w:val="0000FF"/>
                <w:lang w:val="en-US" w:eastAsia="zh-CN"/>
              </w:rPr>
              <w:t>15</w:t>
            </w:r>
          </w:p>
        </w:tc>
      </w:tr>
      <w:tr w14:paraId="308E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2A497657">
            <w:pPr>
              <w:pStyle w:val="35"/>
              <w:rPr>
                <w:rFonts w:cs="Arial"/>
              </w:rPr>
            </w:pPr>
            <w:r>
              <w:rPr>
                <w:rFonts w:cs="Arial"/>
              </w:rPr>
              <w:t>Allocated resource blocks</w:t>
            </w:r>
          </w:p>
        </w:tc>
        <w:tc>
          <w:tcPr>
            <w:tcW w:w="1061" w:type="dxa"/>
          </w:tcPr>
          <w:p w14:paraId="6C693FA3">
            <w:pPr>
              <w:pStyle w:val="34"/>
              <w:rPr>
                <w:rFonts w:cs="Arial"/>
                <w:lang w:eastAsia="zh-CN"/>
              </w:rPr>
            </w:pPr>
            <w:r>
              <w:rPr>
                <w:rFonts w:cs="Arial"/>
                <w:lang w:eastAsia="zh-CN"/>
              </w:rPr>
              <w:t>25</w:t>
            </w:r>
          </w:p>
        </w:tc>
        <w:tc>
          <w:tcPr>
            <w:tcW w:w="1061" w:type="dxa"/>
          </w:tcPr>
          <w:p w14:paraId="6D86BE45">
            <w:pPr>
              <w:pStyle w:val="34"/>
              <w:rPr>
                <w:rFonts w:cs="Arial"/>
                <w:lang w:eastAsia="zh-CN"/>
              </w:rPr>
            </w:pPr>
            <w:r>
              <w:rPr>
                <w:rFonts w:cs="Arial"/>
                <w:lang w:eastAsia="zh-CN"/>
              </w:rPr>
              <w:t>11</w:t>
            </w:r>
          </w:p>
        </w:tc>
        <w:tc>
          <w:tcPr>
            <w:tcW w:w="1061" w:type="dxa"/>
          </w:tcPr>
          <w:p w14:paraId="1BC79126">
            <w:pPr>
              <w:pStyle w:val="34"/>
              <w:rPr>
                <w:rFonts w:cs="Arial"/>
                <w:lang w:eastAsia="zh-CN"/>
              </w:rPr>
            </w:pPr>
            <w:r>
              <w:rPr>
                <w:rFonts w:cs="Arial"/>
                <w:lang w:eastAsia="zh-CN"/>
              </w:rPr>
              <w:t>11</w:t>
            </w:r>
          </w:p>
        </w:tc>
        <w:tc>
          <w:tcPr>
            <w:tcW w:w="1061" w:type="dxa"/>
          </w:tcPr>
          <w:p w14:paraId="5AF8DD3D">
            <w:pPr>
              <w:pStyle w:val="34"/>
              <w:rPr>
                <w:rFonts w:cs="Arial"/>
                <w:lang w:eastAsia="zh-CN"/>
              </w:rPr>
            </w:pPr>
            <w:r>
              <w:rPr>
                <w:rFonts w:cs="Arial"/>
                <w:lang w:eastAsia="zh-CN"/>
              </w:rPr>
              <w:t>106</w:t>
            </w:r>
          </w:p>
        </w:tc>
        <w:tc>
          <w:tcPr>
            <w:tcW w:w="1061" w:type="dxa"/>
          </w:tcPr>
          <w:p w14:paraId="1AA39BE4">
            <w:pPr>
              <w:pStyle w:val="34"/>
              <w:rPr>
                <w:rFonts w:cs="Arial"/>
                <w:lang w:eastAsia="zh-CN"/>
              </w:rPr>
            </w:pPr>
            <w:r>
              <w:rPr>
                <w:rFonts w:cs="Arial"/>
                <w:lang w:eastAsia="zh-CN"/>
              </w:rPr>
              <w:t>51</w:t>
            </w:r>
          </w:p>
        </w:tc>
        <w:tc>
          <w:tcPr>
            <w:tcW w:w="1061" w:type="dxa"/>
          </w:tcPr>
          <w:p w14:paraId="1E2ED059">
            <w:pPr>
              <w:pStyle w:val="34"/>
              <w:rPr>
                <w:rFonts w:cs="Arial"/>
                <w:lang w:eastAsia="zh-CN"/>
              </w:rPr>
            </w:pPr>
            <w:r>
              <w:rPr>
                <w:rFonts w:cs="Arial"/>
                <w:lang w:eastAsia="zh-CN"/>
              </w:rPr>
              <w:t>24</w:t>
            </w:r>
          </w:p>
        </w:tc>
        <w:tc>
          <w:tcPr>
            <w:tcW w:w="1061" w:type="dxa"/>
          </w:tcPr>
          <w:p w14:paraId="11E247BF">
            <w:pPr>
              <w:pStyle w:val="34"/>
              <w:rPr>
                <w:rFonts w:cs="Arial"/>
                <w:lang w:eastAsia="zh-CN"/>
              </w:rPr>
            </w:pPr>
            <w:r>
              <w:rPr>
                <w:rFonts w:hint="eastAsia" w:cs="Arial"/>
                <w:lang w:val="en-US" w:eastAsia="zh-CN"/>
              </w:rPr>
              <w:t>15</w:t>
            </w:r>
          </w:p>
        </w:tc>
        <w:tc>
          <w:tcPr>
            <w:tcW w:w="1063" w:type="dxa"/>
          </w:tcPr>
          <w:p w14:paraId="07E942B5">
            <w:pPr>
              <w:pStyle w:val="34"/>
              <w:rPr>
                <w:rFonts w:hint="default" w:cs="Arial"/>
                <w:color w:val="0000FF"/>
                <w:lang w:val="en-US" w:eastAsia="zh-CN"/>
              </w:rPr>
            </w:pPr>
            <w:r>
              <w:rPr>
                <w:rFonts w:hint="eastAsia" w:cs="Arial"/>
                <w:color w:val="0000FF"/>
                <w:lang w:val="en-US" w:eastAsia="zh-CN"/>
              </w:rPr>
              <w:t>35</w:t>
            </w:r>
          </w:p>
        </w:tc>
      </w:tr>
      <w:tr w14:paraId="386F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39A19E26">
            <w:pPr>
              <w:pStyle w:val="35"/>
              <w:rPr>
                <w:rFonts w:cs="Arial"/>
                <w:lang w:eastAsia="zh-CN"/>
              </w:rPr>
            </w:pPr>
            <w:r>
              <w:rPr>
                <w:rFonts w:cs="Arial"/>
                <w:lang w:eastAsia="zh-CN"/>
              </w:rPr>
              <w:t>CP</w:t>
            </w:r>
            <w:r>
              <w:rPr>
                <w:rFonts w:cs="Arial"/>
              </w:rPr>
              <w:t xml:space="preserve">-OFDM Symbols per </w:t>
            </w:r>
            <w:bookmarkStart w:id="13" w:name="OLE_LINK105"/>
            <w:bookmarkStart w:id="14" w:name="OLE_LINK104"/>
            <w:r>
              <w:rPr>
                <w:rFonts w:cs="Arial"/>
                <w:lang w:eastAsia="zh-CN"/>
              </w:rPr>
              <w:t xml:space="preserve">slot </w:t>
            </w:r>
            <w:bookmarkEnd w:id="13"/>
            <w:bookmarkEnd w:id="14"/>
            <w:r>
              <w:rPr>
                <w:rFonts w:cs="Arial"/>
                <w:lang w:eastAsia="zh-CN"/>
              </w:rPr>
              <w:t>(Note 1)</w:t>
            </w:r>
          </w:p>
        </w:tc>
        <w:tc>
          <w:tcPr>
            <w:tcW w:w="1061" w:type="dxa"/>
          </w:tcPr>
          <w:p w14:paraId="7F37BB27">
            <w:pPr>
              <w:pStyle w:val="34"/>
              <w:rPr>
                <w:rFonts w:cs="Arial"/>
                <w:lang w:eastAsia="zh-CN"/>
              </w:rPr>
            </w:pPr>
            <w:r>
              <w:rPr>
                <w:rFonts w:cs="Arial"/>
                <w:lang w:eastAsia="zh-CN"/>
              </w:rPr>
              <w:t>12</w:t>
            </w:r>
          </w:p>
        </w:tc>
        <w:tc>
          <w:tcPr>
            <w:tcW w:w="1061" w:type="dxa"/>
          </w:tcPr>
          <w:p w14:paraId="68866212">
            <w:pPr>
              <w:pStyle w:val="34"/>
              <w:rPr>
                <w:rFonts w:cs="Arial"/>
                <w:lang w:eastAsia="zh-CN"/>
              </w:rPr>
            </w:pPr>
            <w:r>
              <w:rPr>
                <w:rFonts w:cs="Arial"/>
                <w:lang w:eastAsia="zh-CN"/>
              </w:rPr>
              <w:t>12</w:t>
            </w:r>
          </w:p>
        </w:tc>
        <w:tc>
          <w:tcPr>
            <w:tcW w:w="1061" w:type="dxa"/>
          </w:tcPr>
          <w:p w14:paraId="1B9080F8">
            <w:pPr>
              <w:pStyle w:val="34"/>
              <w:rPr>
                <w:rFonts w:cs="Arial"/>
                <w:lang w:eastAsia="zh-CN"/>
              </w:rPr>
            </w:pPr>
            <w:r>
              <w:rPr>
                <w:rFonts w:cs="Arial"/>
                <w:lang w:eastAsia="zh-CN"/>
              </w:rPr>
              <w:t>12</w:t>
            </w:r>
          </w:p>
        </w:tc>
        <w:tc>
          <w:tcPr>
            <w:tcW w:w="1061" w:type="dxa"/>
          </w:tcPr>
          <w:p w14:paraId="7FA3F214">
            <w:pPr>
              <w:pStyle w:val="34"/>
              <w:rPr>
                <w:rFonts w:cs="Arial"/>
                <w:lang w:eastAsia="zh-CN"/>
              </w:rPr>
            </w:pPr>
            <w:r>
              <w:rPr>
                <w:rFonts w:cs="Arial"/>
                <w:lang w:eastAsia="zh-CN"/>
              </w:rPr>
              <w:t>12</w:t>
            </w:r>
          </w:p>
        </w:tc>
        <w:tc>
          <w:tcPr>
            <w:tcW w:w="1061" w:type="dxa"/>
          </w:tcPr>
          <w:p w14:paraId="2AF6C5FD">
            <w:pPr>
              <w:pStyle w:val="34"/>
              <w:rPr>
                <w:rFonts w:cs="Arial"/>
                <w:lang w:eastAsia="zh-CN"/>
              </w:rPr>
            </w:pPr>
            <w:r>
              <w:rPr>
                <w:rFonts w:cs="Arial"/>
                <w:lang w:eastAsia="zh-CN"/>
              </w:rPr>
              <w:t>12</w:t>
            </w:r>
          </w:p>
        </w:tc>
        <w:tc>
          <w:tcPr>
            <w:tcW w:w="1061" w:type="dxa"/>
          </w:tcPr>
          <w:p w14:paraId="70509144">
            <w:pPr>
              <w:pStyle w:val="34"/>
              <w:rPr>
                <w:rFonts w:cs="Arial"/>
                <w:lang w:eastAsia="zh-CN"/>
              </w:rPr>
            </w:pPr>
            <w:r>
              <w:rPr>
                <w:rFonts w:cs="Arial"/>
                <w:lang w:eastAsia="zh-CN"/>
              </w:rPr>
              <w:t>12</w:t>
            </w:r>
          </w:p>
        </w:tc>
        <w:tc>
          <w:tcPr>
            <w:tcW w:w="1061" w:type="dxa"/>
          </w:tcPr>
          <w:p w14:paraId="7D7F1B74">
            <w:pPr>
              <w:pStyle w:val="34"/>
              <w:rPr>
                <w:rFonts w:cs="Arial"/>
                <w:lang w:eastAsia="zh-CN"/>
              </w:rPr>
            </w:pPr>
            <w:r>
              <w:rPr>
                <w:rFonts w:hint="eastAsia" w:cs="Arial"/>
                <w:lang w:val="en-US" w:eastAsia="zh-CN"/>
              </w:rPr>
              <w:t>12</w:t>
            </w:r>
          </w:p>
        </w:tc>
        <w:tc>
          <w:tcPr>
            <w:tcW w:w="1063" w:type="dxa"/>
          </w:tcPr>
          <w:p w14:paraId="59F48588">
            <w:pPr>
              <w:pStyle w:val="34"/>
              <w:rPr>
                <w:rFonts w:hint="default" w:cs="Arial"/>
                <w:color w:val="0000FF"/>
                <w:lang w:val="en-US" w:eastAsia="zh-CN"/>
              </w:rPr>
            </w:pPr>
            <w:r>
              <w:rPr>
                <w:rFonts w:hint="eastAsia" w:cs="Arial"/>
                <w:color w:val="0000FF"/>
                <w:lang w:val="en-US" w:eastAsia="zh-CN"/>
              </w:rPr>
              <w:t>12</w:t>
            </w:r>
          </w:p>
        </w:tc>
      </w:tr>
      <w:tr w14:paraId="7922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4CC3FF7B">
            <w:pPr>
              <w:pStyle w:val="35"/>
              <w:rPr>
                <w:rFonts w:cs="Arial"/>
              </w:rPr>
            </w:pPr>
            <w:r>
              <w:rPr>
                <w:rFonts w:cs="Arial"/>
              </w:rPr>
              <w:t>Modulation</w:t>
            </w:r>
          </w:p>
        </w:tc>
        <w:tc>
          <w:tcPr>
            <w:tcW w:w="1061" w:type="dxa"/>
          </w:tcPr>
          <w:p w14:paraId="1264F1C6">
            <w:pPr>
              <w:pStyle w:val="34"/>
              <w:rPr>
                <w:rFonts w:cs="Arial"/>
                <w:lang w:eastAsia="zh-CN"/>
              </w:rPr>
            </w:pPr>
            <w:r>
              <w:rPr>
                <w:rFonts w:cs="Arial"/>
                <w:lang w:eastAsia="zh-CN"/>
              </w:rPr>
              <w:t>16QAM</w:t>
            </w:r>
          </w:p>
        </w:tc>
        <w:tc>
          <w:tcPr>
            <w:tcW w:w="1061" w:type="dxa"/>
          </w:tcPr>
          <w:p w14:paraId="3F7A9126">
            <w:pPr>
              <w:pStyle w:val="34"/>
              <w:rPr>
                <w:rFonts w:cs="Arial"/>
                <w:lang w:eastAsia="zh-CN"/>
              </w:rPr>
            </w:pPr>
            <w:r>
              <w:rPr>
                <w:rFonts w:cs="Arial"/>
                <w:lang w:eastAsia="zh-CN"/>
              </w:rPr>
              <w:t>16QAM</w:t>
            </w:r>
          </w:p>
        </w:tc>
        <w:tc>
          <w:tcPr>
            <w:tcW w:w="1061" w:type="dxa"/>
          </w:tcPr>
          <w:p w14:paraId="433B5FC2">
            <w:pPr>
              <w:pStyle w:val="34"/>
              <w:rPr>
                <w:rFonts w:cs="Arial"/>
                <w:lang w:eastAsia="zh-CN"/>
              </w:rPr>
            </w:pPr>
            <w:r>
              <w:rPr>
                <w:rFonts w:cs="Arial"/>
                <w:lang w:eastAsia="zh-CN"/>
              </w:rPr>
              <w:t>16QAM</w:t>
            </w:r>
          </w:p>
        </w:tc>
        <w:tc>
          <w:tcPr>
            <w:tcW w:w="1061" w:type="dxa"/>
          </w:tcPr>
          <w:p w14:paraId="6163875D">
            <w:pPr>
              <w:pStyle w:val="34"/>
              <w:rPr>
                <w:rFonts w:cs="Arial"/>
                <w:lang w:eastAsia="zh-CN"/>
              </w:rPr>
            </w:pPr>
            <w:r>
              <w:rPr>
                <w:rFonts w:cs="Arial"/>
                <w:lang w:eastAsia="zh-CN"/>
              </w:rPr>
              <w:t>16QAM</w:t>
            </w:r>
          </w:p>
        </w:tc>
        <w:tc>
          <w:tcPr>
            <w:tcW w:w="1061" w:type="dxa"/>
          </w:tcPr>
          <w:p w14:paraId="7FB37051">
            <w:pPr>
              <w:pStyle w:val="34"/>
              <w:rPr>
                <w:rFonts w:cs="Arial"/>
                <w:lang w:eastAsia="zh-CN"/>
              </w:rPr>
            </w:pPr>
            <w:r>
              <w:rPr>
                <w:rFonts w:cs="Arial"/>
                <w:lang w:eastAsia="zh-CN"/>
              </w:rPr>
              <w:t>16QAM</w:t>
            </w:r>
          </w:p>
        </w:tc>
        <w:tc>
          <w:tcPr>
            <w:tcW w:w="1061" w:type="dxa"/>
          </w:tcPr>
          <w:p w14:paraId="06497B80">
            <w:pPr>
              <w:pStyle w:val="34"/>
              <w:rPr>
                <w:rFonts w:cs="Arial"/>
                <w:lang w:eastAsia="zh-CN"/>
              </w:rPr>
            </w:pPr>
            <w:r>
              <w:rPr>
                <w:rFonts w:cs="Arial"/>
                <w:lang w:eastAsia="zh-CN"/>
              </w:rPr>
              <w:t>16QAM</w:t>
            </w:r>
          </w:p>
        </w:tc>
        <w:tc>
          <w:tcPr>
            <w:tcW w:w="1061" w:type="dxa"/>
          </w:tcPr>
          <w:p w14:paraId="6662958D">
            <w:pPr>
              <w:pStyle w:val="34"/>
              <w:rPr>
                <w:rFonts w:cs="Arial"/>
                <w:lang w:eastAsia="zh-CN"/>
              </w:rPr>
            </w:pPr>
            <w:r>
              <w:rPr>
                <w:rFonts w:cs="Arial"/>
                <w:lang w:eastAsia="zh-CN"/>
              </w:rPr>
              <w:t>16QAM</w:t>
            </w:r>
          </w:p>
        </w:tc>
        <w:tc>
          <w:tcPr>
            <w:tcW w:w="1063" w:type="dxa"/>
            <w:shd w:val="clear" w:color="auto" w:fill="auto"/>
            <w:vAlign w:val="top"/>
          </w:tcPr>
          <w:p w14:paraId="13EB7F98">
            <w:pPr>
              <w:pStyle w:val="34"/>
              <w:rPr>
                <w:rFonts w:ascii="Arial" w:hAnsi="Arial" w:eastAsia="宋体" w:cs="Arial"/>
                <w:color w:val="0000FF"/>
                <w:sz w:val="18"/>
                <w:szCs w:val="20"/>
                <w:lang w:val="en-GB" w:eastAsia="zh-CN" w:bidi="ar-SA"/>
              </w:rPr>
            </w:pPr>
            <w:r>
              <w:rPr>
                <w:rFonts w:cs="Arial"/>
                <w:color w:val="0000FF"/>
                <w:lang w:eastAsia="zh-CN"/>
              </w:rPr>
              <w:t>16QAM</w:t>
            </w:r>
          </w:p>
        </w:tc>
      </w:tr>
      <w:tr w14:paraId="173D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6F3839D7">
            <w:pPr>
              <w:pStyle w:val="35"/>
              <w:rPr>
                <w:rFonts w:cs="Arial"/>
              </w:rPr>
            </w:pPr>
            <w:r>
              <w:rPr>
                <w:rFonts w:cs="Arial"/>
              </w:rPr>
              <w:t>Code rate</w:t>
            </w:r>
            <w:r>
              <w:rPr>
                <w:rFonts w:cs="Arial"/>
                <w:lang w:eastAsia="zh-CN"/>
              </w:rPr>
              <w:t xml:space="preserve"> (Note 2)</w:t>
            </w:r>
          </w:p>
        </w:tc>
        <w:tc>
          <w:tcPr>
            <w:tcW w:w="1061" w:type="dxa"/>
          </w:tcPr>
          <w:p w14:paraId="099AF31F">
            <w:pPr>
              <w:pStyle w:val="34"/>
              <w:rPr>
                <w:rFonts w:cs="Arial"/>
                <w:lang w:eastAsia="zh-CN"/>
              </w:rPr>
            </w:pPr>
            <w:r>
              <w:rPr>
                <w:rFonts w:cs="Arial"/>
                <w:lang w:eastAsia="zh-CN"/>
              </w:rPr>
              <w:t>2</w:t>
            </w:r>
            <w:r>
              <w:rPr>
                <w:rFonts w:cs="Arial"/>
              </w:rPr>
              <w:t>/3</w:t>
            </w:r>
          </w:p>
        </w:tc>
        <w:tc>
          <w:tcPr>
            <w:tcW w:w="1061" w:type="dxa"/>
          </w:tcPr>
          <w:p w14:paraId="7CF3BF85">
            <w:pPr>
              <w:pStyle w:val="34"/>
              <w:rPr>
                <w:rFonts w:cs="Arial"/>
                <w:lang w:eastAsia="zh-CN"/>
              </w:rPr>
            </w:pPr>
            <w:r>
              <w:rPr>
                <w:rFonts w:cs="Arial"/>
                <w:lang w:eastAsia="zh-CN"/>
              </w:rPr>
              <w:t>2</w:t>
            </w:r>
            <w:r>
              <w:rPr>
                <w:rFonts w:cs="Arial"/>
              </w:rPr>
              <w:t>/3</w:t>
            </w:r>
          </w:p>
        </w:tc>
        <w:tc>
          <w:tcPr>
            <w:tcW w:w="1061" w:type="dxa"/>
          </w:tcPr>
          <w:p w14:paraId="56D8D3E0">
            <w:pPr>
              <w:pStyle w:val="34"/>
              <w:rPr>
                <w:rFonts w:cs="Arial"/>
                <w:lang w:eastAsia="zh-CN"/>
              </w:rPr>
            </w:pPr>
            <w:r>
              <w:rPr>
                <w:rFonts w:cs="Arial"/>
                <w:lang w:eastAsia="zh-CN"/>
              </w:rPr>
              <w:t>2</w:t>
            </w:r>
            <w:r>
              <w:rPr>
                <w:rFonts w:cs="Arial"/>
              </w:rPr>
              <w:t>/3</w:t>
            </w:r>
          </w:p>
        </w:tc>
        <w:tc>
          <w:tcPr>
            <w:tcW w:w="1061" w:type="dxa"/>
          </w:tcPr>
          <w:p w14:paraId="0EC72C3C">
            <w:pPr>
              <w:pStyle w:val="34"/>
              <w:rPr>
                <w:rFonts w:cs="Arial"/>
                <w:lang w:eastAsia="zh-CN"/>
              </w:rPr>
            </w:pPr>
            <w:r>
              <w:rPr>
                <w:rFonts w:cs="Arial"/>
                <w:lang w:eastAsia="zh-CN"/>
              </w:rPr>
              <w:t>2</w:t>
            </w:r>
            <w:r>
              <w:rPr>
                <w:rFonts w:cs="Arial"/>
              </w:rPr>
              <w:t>/3</w:t>
            </w:r>
          </w:p>
        </w:tc>
        <w:tc>
          <w:tcPr>
            <w:tcW w:w="1061" w:type="dxa"/>
          </w:tcPr>
          <w:p w14:paraId="16CC6267">
            <w:pPr>
              <w:pStyle w:val="34"/>
              <w:rPr>
                <w:rFonts w:cs="Arial"/>
                <w:lang w:eastAsia="zh-CN"/>
              </w:rPr>
            </w:pPr>
            <w:r>
              <w:rPr>
                <w:rFonts w:cs="Arial"/>
                <w:lang w:eastAsia="zh-CN"/>
              </w:rPr>
              <w:t>2</w:t>
            </w:r>
            <w:r>
              <w:rPr>
                <w:rFonts w:cs="Arial"/>
              </w:rPr>
              <w:t>/3</w:t>
            </w:r>
          </w:p>
        </w:tc>
        <w:tc>
          <w:tcPr>
            <w:tcW w:w="1061" w:type="dxa"/>
          </w:tcPr>
          <w:p w14:paraId="32A4B858">
            <w:pPr>
              <w:pStyle w:val="34"/>
              <w:rPr>
                <w:rFonts w:cs="Arial"/>
                <w:lang w:eastAsia="zh-CN"/>
              </w:rPr>
            </w:pPr>
            <w:r>
              <w:rPr>
                <w:rFonts w:cs="Arial"/>
                <w:lang w:eastAsia="zh-CN"/>
              </w:rPr>
              <w:t>2</w:t>
            </w:r>
            <w:r>
              <w:rPr>
                <w:rFonts w:cs="Arial"/>
              </w:rPr>
              <w:t>/3</w:t>
            </w:r>
          </w:p>
        </w:tc>
        <w:tc>
          <w:tcPr>
            <w:tcW w:w="1061" w:type="dxa"/>
          </w:tcPr>
          <w:p w14:paraId="187B51F2">
            <w:pPr>
              <w:pStyle w:val="34"/>
              <w:rPr>
                <w:rFonts w:cs="Arial"/>
                <w:lang w:eastAsia="zh-CN"/>
              </w:rPr>
            </w:pPr>
            <w:r>
              <w:rPr>
                <w:rFonts w:cs="Arial"/>
                <w:lang w:eastAsia="zh-CN"/>
              </w:rPr>
              <w:t>2</w:t>
            </w:r>
            <w:r>
              <w:rPr>
                <w:rFonts w:cs="Arial"/>
              </w:rPr>
              <w:t>/3</w:t>
            </w:r>
          </w:p>
        </w:tc>
        <w:tc>
          <w:tcPr>
            <w:tcW w:w="1063" w:type="dxa"/>
            <w:shd w:val="clear" w:color="auto" w:fill="auto"/>
            <w:vAlign w:val="top"/>
          </w:tcPr>
          <w:p w14:paraId="6EA711CF">
            <w:pPr>
              <w:pStyle w:val="34"/>
              <w:rPr>
                <w:rFonts w:ascii="Arial" w:hAnsi="Arial" w:eastAsia="宋体" w:cs="Arial"/>
                <w:color w:val="0000FF"/>
                <w:sz w:val="18"/>
                <w:szCs w:val="20"/>
                <w:lang w:val="en-GB" w:eastAsia="zh-CN" w:bidi="ar-SA"/>
              </w:rPr>
            </w:pPr>
            <w:r>
              <w:rPr>
                <w:rFonts w:cs="Arial"/>
                <w:color w:val="0000FF"/>
                <w:lang w:eastAsia="zh-CN"/>
              </w:rPr>
              <w:t>2</w:t>
            </w:r>
            <w:r>
              <w:rPr>
                <w:rFonts w:cs="Arial"/>
                <w:color w:val="0000FF"/>
              </w:rPr>
              <w:t>/3</w:t>
            </w:r>
          </w:p>
        </w:tc>
      </w:tr>
      <w:tr w14:paraId="5D89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00E6991C">
            <w:pPr>
              <w:pStyle w:val="35"/>
              <w:rPr>
                <w:rFonts w:cs="Arial"/>
              </w:rPr>
            </w:pPr>
            <w:bookmarkStart w:id="15" w:name="_Hlk498674609"/>
            <w:r>
              <w:rPr>
                <w:rFonts w:cs="Arial"/>
              </w:rPr>
              <w:t>Payload size (bits)</w:t>
            </w:r>
          </w:p>
        </w:tc>
        <w:tc>
          <w:tcPr>
            <w:tcW w:w="1061" w:type="dxa"/>
          </w:tcPr>
          <w:p w14:paraId="2258D02A">
            <w:pPr>
              <w:pStyle w:val="34"/>
              <w:rPr>
                <w:rFonts w:cs="Arial"/>
                <w:lang w:eastAsia="zh-CN"/>
              </w:rPr>
            </w:pPr>
            <w:r>
              <w:rPr>
                <w:rFonts w:cs="Arial"/>
                <w:lang w:eastAsia="zh-CN"/>
              </w:rPr>
              <w:t>9224</w:t>
            </w:r>
          </w:p>
        </w:tc>
        <w:tc>
          <w:tcPr>
            <w:tcW w:w="1061" w:type="dxa"/>
          </w:tcPr>
          <w:p w14:paraId="6D307835">
            <w:pPr>
              <w:pStyle w:val="34"/>
              <w:rPr>
                <w:rFonts w:cs="Arial"/>
                <w:lang w:eastAsia="zh-CN"/>
              </w:rPr>
            </w:pPr>
            <w:r>
              <w:rPr>
                <w:rFonts w:cs="Arial"/>
                <w:lang w:eastAsia="zh-CN"/>
              </w:rPr>
              <w:t>4032</w:t>
            </w:r>
          </w:p>
        </w:tc>
        <w:tc>
          <w:tcPr>
            <w:tcW w:w="1061" w:type="dxa"/>
          </w:tcPr>
          <w:p w14:paraId="2D554D10">
            <w:pPr>
              <w:pStyle w:val="34"/>
              <w:rPr>
                <w:rFonts w:cs="Arial"/>
                <w:lang w:eastAsia="zh-CN"/>
              </w:rPr>
            </w:pPr>
            <w:r>
              <w:rPr>
                <w:rFonts w:cs="Arial"/>
                <w:lang w:eastAsia="zh-CN"/>
              </w:rPr>
              <w:t>4032</w:t>
            </w:r>
          </w:p>
        </w:tc>
        <w:tc>
          <w:tcPr>
            <w:tcW w:w="1061" w:type="dxa"/>
          </w:tcPr>
          <w:p w14:paraId="5B2676E4">
            <w:pPr>
              <w:pStyle w:val="34"/>
              <w:rPr>
                <w:rFonts w:cs="Arial"/>
                <w:lang w:eastAsia="zh-CN"/>
              </w:rPr>
            </w:pPr>
            <w:r>
              <w:rPr>
                <w:rFonts w:cs="Arial"/>
                <w:lang w:eastAsia="zh-CN"/>
              </w:rPr>
              <w:t>38936</w:t>
            </w:r>
          </w:p>
        </w:tc>
        <w:tc>
          <w:tcPr>
            <w:tcW w:w="1061" w:type="dxa"/>
          </w:tcPr>
          <w:p w14:paraId="4DCB24DD">
            <w:pPr>
              <w:pStyle w:val="34"/>
              <w:rPr>
                <w:rFonts w:cs="Arial"/>
                <w:lang w:eastAsia="zh-CN"/>
              </w:rPr>
            </w:pPr>
            <w:r>
              <w:rPr>
                <w:rFonts w:cs="Arial"/>
                <w:lang w:eastAsia="zh-CN"/>
              </w:rPr>
              <w:t>18960</w:t>
            </w:r>
          </w:p>
        </w:tc>
        <w:tc>
          <w:tcPr>
            <w:tcW w:w="1061" w:type="dxa"/>
          </w:tcPr>
          <w:p w14:paraId="0A40F5C8">
            <w:pPr>
              <w:pStyle w:val="34"/>
              <w:rPr>
                <w:rFonts w:cs="Arial"/>
                <w:lang w:eastAsia="zh-CN"/>
              </w:rPr>
            </w:pPr>
            <w:r>
              <w:rPr>
                <w:rFonts w:cs="Arial"/>
                <w:lang w:eastAsia="zh-CN"/>
              </w:rPr>
              <w:t>8968</w:t>
            </w:r>
          </w:p>
        </w:tc>
        <w:tc>
          <w:tcPr>
            <w:tcW w:w="1061" w:type="dxa"/>
          </w:tcPr>
          <w:p w14:paraId="796BC3C1">
            <w:pPr>
              <w:pStyle w:val="34"/>
              <w:rPr>
                <w:rFonts w:cs="Arial"/>
                <w:lang w:eastAsia="zh-CN"/>
              </w:rPr>
            </w:pPr>
            <w:r>
              <w:rPr>
                <w:rFonts w:hint="eastAsia" w:cs="Arial"/>
                <w:lang w:val="en-US" w:eastAsia="zh-CN"/>
              </w:rPr>
              <w:t>5504</w:t>
            </w:r>
          </w:p>
        </w:tc>
        <w:tc>
          <w:tcPr>
            <w:tcW w:w="1063" w:type="dxa"/>
          </w:tcPr>
          <w:p w14:paraId="6414C3E5">
            <w:pPr>
              <w:pStyle w:val="34"/>
              <w:rPr>
                <w:rFonts w:hint="default" w:cs="Arial"/>
                <w:color w:val="0000FF"/>
                <w:lang w:val="en-US" w:eastAsia="zh-CN"/>
              </w:rPr>
            </w:pPr>
            <w:r>
              <w:rPr>
                <w:rFonts w:hint="eastAsia" w:cs="Arial"/>
                <w:color w:val="0000FF"/>
                <w:lang w:val="en-US" w:eastAsia="zh-CN"/>
              </w:rPr>
              <w:t>13064</w:t>
            </w:r>
          </w:p>
        </w:tc>
      </w:tr>
      <w:bookmarkEnd w:id="15"/>
      <w:tr w14:paraId="49FF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0418F3B8">
            <w:pPr>
              <w:pStyle w:val="35"/>
              <w:rPr>
                <w:rFonts w:cs="Arial"/>
                <w:szCs w:val="22"/>
              </w:rPr>
            </w:pPr>
            <w:r>
              <w:rPr>
                <w:rFonts w:cs="Arial"/>
                <w:szCs w:val="22"/>
              </w:rPr>
              <w:t>Transport block CRC (bits)</w:t>
            </w:r>
          </w:p>
        </w:tc>
        <w:tc>
          <w:tcPr>
            <w:tcW w:w="1061" w:type="dxa"/>
          </w:tcPr>
          <w:p w14:paraId="2B5A423E">
            <w:pPr>
              <w:pStyle w:val="34"/>
              <w:rPr>
                <w:rFonts w:cs="Arial"/>
                <w:lang w:eastAsia="zh-CN"/>
              </w:rPr>
            </w:pPr>
            <w:r>
              <w:rPr>
                <w:rFonts w:cs="Arial"/>
                <w:lang w:eastAsia="zh-CN"/>
              </w:rPr>
              <w:t>24</w:t>
            </w:r>
          </w:p>
        </w:tc>
        <w:tc>
          <w:tcPr>
            <w:tcW w:w="1061" w:type="dxa"/>
          </w:tcPr>
          <w:p w14:paraId="6CAF575E">
            <w:pPr>
              <w:pStyle w:val="34"/>
              <w:rPr>
                <w:rFonts w:cs="Arial"/>
                <w:lang w:eastAsia="zh-CN"/>
              </w:rPr>
            </w:pPr>
            <w:r>
              <w:rPr>
                <w:rFonts w:cs="Arial"/>
                <w:lang w:eastAsia="zh-CN"/>
              </w:rPr>
              <w:t>24</w:t>
            </w:r>
          </w:p>
        </w:tc>
        <w:tc>
          <w:tcPr>
            <w:tcW w:w="1061" w:type="dxa"/>
          </w:tcPr>
          <w:p w14:paraId="1FC94D04">
            <w:pPr>
              <w:pStyle w:val="34"/>
              <w:rPr>
                <w:rFonts w:cs="Arial"/>
                <w:lang w:eastAsia="zh-CN"/>
              </w:rPr>
            </w:pPr>
            <w:r>
              <w:rPr>
                <w:rFonts w:cs="Arial"/>
                <w:lang w:eastAsia="zh-CN"/>
              </w:rPr>
              <w:t>24</w:t>
            </w:r>
          </w:p>
        </w:tc>
        <w:tc>
          <w:tcPr>
            <w:tcW w:w="1061" w:type="dxa"/>
          </w:tcPr>
          <w:p w14:paraId="7B802E1B">
            <w:pPr>
              <w:pStyle w:val="34"/>
              <w:rPr>
                <w:rFonts w:cs="Arial"/>
                <w:lang w:eastAsia="zh-CN"/>
              </w:rPr>
            </w:pPr>
            <w:r>
              <w:rPr>
                <w:rFonts w:cs="Arial"/>
                <w:lang w:eastAsia="zh-CN"/>
              </w:rPr>
              <w:t>24</w:t>
            </w:r>
          </w:p>
        </w:tc>
        <w:tc>
          <w:tcPr>
            <w:tcW w:w="1061" w:type="dxa"/>
          </w:tcPr>
          <w:p w14:paraId="136068E6">
            <w:pPr>
              <w:pStyle w:val="34"/>
              <w:rPr>
                <w:rFonts w:cs="Arial"/>
                <w:lang w:eastAsia="zh-CN"/>
              </w:rPr>
            </w:pPr>
            <w:r>
              <w:rPr>
                <w:rFonts w:cs="Arial"/>
                <w:lang w:eastAsia="zh-CN"/>
              </w:rPr>
              <w:t>24</w:t>
            </w:r>
          </w:p>
        </w:tc>
        <w:tc>
          <w:tcPr>
            <w:tcW w:w="1061" w:type="dxa"/>
          </w:tcPr>
          <w:p w14:paraId="11FB0C8C">
            <w:pPr>
              <w:pStyle w:val="34"/>
              <w:rPr>
                <w:rFonts w:cs="Arial"/>
                <w:lang w:eastAsia="zh-CN"/>
              </w:rPr>
            </w:pPr>
            <w:r>
              <w:rPr>
                <w:rFonts w:cs="Arial"/>
                <w:lang w:eastAsia="zh-CN"/>
              </w:rPr>
              <w:t>24</w:t>
            </w:r>
          </w:p>
        </w:tc>
        <w:tc>
          <w:tcPr>
            <w:tcW w:w="1061" w:type="dxa"/>
          </w:tcPr>
          <w:p w14:paraId="7021FBF7">
            <w:pPr>
              <w:pStyle w:val="34"/>
              <w:rPr>
                <w:rFonts w:cs="Arial"/>
                <w:lang w:eastAsia="zh-CN"/>
              </w:rPr>
            </w:pPr>
            <w:r>
              <w:rPr>
                <w:rFonts w:hint="eastAsia" w:cs="Arial"/>
                <w:lang w:val="en-US" w:eastAsia="zh-CN"/>
              </w:rPr>
              <w:t>24</w:t>
            </w:r>
          </w:p>
        </w:tc>
        <w:tc>
          <w:tcPr>
            <w:tcW w:w="1063" w:type="dxa"/>
          </w:tcPr>
          <w:p w14:paraId="3C0C4BB4">
            <w:pPr>
              <w:pStyle w:val="34"/>
              <w:rPr>
                <w:rFonts w:hint="default" w:cs="Arial"/>
                <w:color w:val="0000FF"/>
                <w:lang w:val="en-US" w:eastAsia="zh-CN"/>
              </w:rPr>
            </w:pPr>
            <w:r>
              <w:rPr>
                <w:rFonts w:hint="eastAsia" w:cs="Arial"/>
                <w:color w:val="0000FF"/>
                <w:lang w:val="en-US" w:eastAsia="zh-CN"/>
              </w:rPr>
              <w:t>24</w:t>
            </w:r>
          </w:p>
        </w:tc>
      </w:tr>
      <w:tr w14:paraId="6A81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1C8649DA">
            <w:pPr>
              <w:pStyle w:val="35"/>
              <w:rPr>
                <w:rFonts w:cs="Arial"/>
              </w:rPr>
            </w:pPr>
            <w:r>
              <w:rPr>
                <w:rFonts w:cs="Arial"/>
              </w:rPr>
              <w:t>Code block CRC size (bits)</w:t>
            </w:r>
          </w:p>
        </w:tc>
        <w:tc>
          <w:tcPr>
            <w:tcW w:w="1061" w:type="dxa"/>
          </w:tcPr>
          <w:p w14:paraId="24D16FE7">
            <w:pPr>
              <w:pStyle w:val="34"/>
              <w:rPr>
                <w:rFonts w:cs="Arial"/>
                <w:lang w:eastAsia="zh-CN"/>
              </w:rPr>
            </w:pPr>
            <w:r>
              <w:rPr>
                <w:rFonts w:cs="Arial"/>
                <w:lang w:eastAsia="zh-CN"/>
              </w:rPr>
              <w:t>24</w:t>
            </w:r>
          </w:p>
        </w:tc>
        <w:tc>
          <w:tcPr>
            <w:tcW w:w="1061" w:type="dxa"/>
          </w:tcPr>
          <w:p w14:paraId="17C2AD9C">
            <w:pPr>
              <w:pStyle w:val="34"/>
              <w:rPr>
                <w:rFonts w:cs="Arial"/>
                <w:lang w:eastAsia="zh-CN"/>
              </w:rPr>
            </w:pPr>
            <w:r>
              <w:rPr>
                <w:rFonts w:cs="Arial"/>
                <w:lang w:eastAsia="zh-CN"/>
              </w:rPr>
              <w:t>-</w:t>
            </w:r>
          </w:p>
        </w:tc>
        <w:tc>
          <w:tcPr>
            <w:tcW w:w="1061" w:type="dxa"/>
          </w:tcPr>
          <w:p w14:paraId="3C06CA44">
            <w:pPr>
              <w:pStyle w:val="34"/>
              <w:rPr>
                <w:rFonts w:cs="Arial"/>
                <w:lang w:eastAsia="zh-CN"/>
              </w:rPr>
            </w:pPr>
            <w:r>
              <w:rPr>
                <w:rFonts w:cs="Arial"/>
                <w:lang w:eastAsia="zh-CN"/>
              </w:rPr>
              <w:t>-</w:t>
            </w:r>
          </w:p>
        </w:tc>
        <w:tc>
          <w:tcPr>
            <w:tcW w:w="1061" w:type="dxa"/>
          </w:tcPr>
          <w:p w14:paraId="722CEE04">
            <w:pPr>
              <w:pStyle w:val="34"/>
              <w:rPr>
                <w:rFonts w:cs="Arial"/>
                <w:lang w:eastAsia="zh-CN"/>
              </w:rPr>
            </w:pPr>
            <w:r>
              <w:rPr>
                <w:rFonts w:cs="Arial"/>
                <w:lang w:eastAsia="zh-CN"/>
              </w:rPr>
              <w:t>24</w:t>
            </w:r>
          </w:p>
        </w:tc>
        <w:tc>
          <w:tcPr>
            <w:tcW w:w="1061" w:type="dxa"/>
          </w:tcPr>
          <w:p w14:paraId="5AD2197A">
            <w:pPr>
              <w:pStyle w:val="34"/>
              <w:rPr>
                <w:rFonts w:cs="Arial"/>
                <w:lang w:eastAsia="zh-CN"/>
              </w:rPr>
            </w:pPr>
            <w:r>
              <w:rPr>
                <w:rFonts w:cs="Arial"/>
                <w:lang w:eastAsia="zh-CN"/>
              </w:rPr>
              <w:t>24</w:t>
            </w:r>
          </w:p>
        </w:tc>
        <w:tc>
          <w:tcPr>
            <w:tcW w:w="1061" w:type="dxa"/>
          </w:tcPr>
          <w:p w14:paraId="5B491BBE">
            <w:pPr>
              <w:pStyle w:val="34"/>
              <w:rPr>
                <w:rFonts w:cs="Arial"/>
                <w:lang w:eastAsia="zh-CN"/>
              </w:rPr>
            </w:pPr>
            <w:r>
              <w:rPr>
                <w:rFonts w:cs="Arial"/>
                <w:lang w:eastAsia="zh-CN"/>
              </w:rPr>
              <w:t>24</w:t>
            </w:r>
          </w:p>
        </w:tc>
        <w:tc>
          <w:tcPr>
            <w:tcW w:w="1061" w:type="dxa"/>
          </w:tcPr>
          <w:p w14:paraId="0DF4F31D">
            <w:pPr>
              <w:pStyle w:val="34"/>
              <w:rPr>
                <w:rFonts w:cs="Arial"/>
                <w:lang w:eastAsia="zh-CN"/>
              </w:rPr>
            </w:pPr>
            <w:r>
              <w:rPr>
                <w:rFonts w:hint="eastAsia" w:cs="Arial"/>
                <w:lang w:val="en-US" w:eastAsia="zh-CN"/>
              </w:rPr>
              <w:t>-</w:t>
            </w:r>
          </w:p>
        </w:tc>
        <w:tc>
          <w:tcPr>
            <w:tcW w:w="1063" w:type="dxa"/>
          </w:tcPr>
          <w:p w14:paraId="3DEB3F6E">
            <w:pPr>
              <w:pStyle w:val="34"/>
              <w:rPr>
                <w:rFonts w:hint="default" w:cs="Arial"/>
                <w:color w:val="0000FF"/>
                <w:lang w:val="en-US" w:eastAsia="zh-CN"/>
              </w:rPr>
            </w:pPr>
            <w:r>
              <w:rPr>
                <w:rFonts w:hint="eastAsia" w:cs="Arial"/>
                <w:color w:val="0000FF"/>
                <w:lang w:val="en-US" w:eastAsia="zh-CN"/>
              </w:rPr>
              <w:t>24</w:t>
            </w:r>
          </w:p>
        </w:tc>
      </w:tr>
      <w:tr w14:paraId="7036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6CE8ABB3">
            <w:pPr>
              <w:pStyle w:val="35"/>
              <w:rPr>
                <w:rFonts w:cs="Arial"/>
              </w:rPr>
            </w:pPr>
            <w:r>
              <w:rPr>
                <w:rFonts w:cs="Arial"/>
              </w:rPr>
              <w:t>Number of code blocks - C</w:t>
            </w:r>
          </w:p>
        </w:tc>
        <w:tc>
          <w:tcPr>
            <w:tcW w:w="1061" w:type="dxa"/>
          </w:tcPr>
          <w:p w14:paraId="091F0CEB">
            <w:pPr>
              <w:pStyle w:val="34"/>
              <w:rPr>
                <w:rFonts w:cs="Arial"/>
                <w:lang w:eastAsia="zh-CN"/>
              </w:rPr>
            </w:pPr>
            <w:r>
              <w:rPr>
                <w:rFonts w:cs="Arial"/>
                <w:lang w:eastAsia="zh-CN"/>
              </w:rPr>
              <w:t>2</w:t>
            </w:r>
          </w:p>
        </w:tc>
        <w:tc>
          <w:tcPr>
            <w:tcW w:w="1061" w:type="dxa"/>
          </w:tcPr>
          <w:p w14:paraId="6ACA0AEF">
            <w:pPr>
              <w:pStyle w:val="34"/>
              <w:rPr>
                <w:rFonts w:cs="Arial"/>
                <w:lang w:eastAsia="zh-CN"/>
              </w:rPr>
            </w:pPr>
            <w:r>
              <w:rPr>
                <w:rFonts w:cs="Arial"/>
                <w:lang w:eastAsia="zh-CN"/>
              </w:rPr>
              <w:t>1</w:t>
            </w:r>
          </w:p>
        </w:tc>
        <w:tc>
          <w:tcPr>
            <w:tcW w:w="1061" w:type="dxa"/>
          </w:tcPr>
          <w:p w14:paraId="49B7DA29">
            <w:pPr>
              <w:pStyle w:val="34"/>
              <w:rPr>
                <w:rFonts w:cs="Arial"/>
                <w:lang w:eastAsia="zh-CN"/>
              </w:rPr>
            </w:pPr>
            <w:r>
              <w:rPr>
                <w:rFonts w:cs="Arial"/>
                <w:lang w:eastAsia="zh-CN"/>
              </w:rPr>
              <w:t>1</w:t>
            </w:r>
          </w:p>
        </w:tc>
        <w:tc>
          <w:tcPr>
            <w:tcW w:w="1061" w:type="dxa"/>
          </w:tcPr>
          <w:p w14:paraId="689B411D">
            <w:pPr>
              <w:pStyle w:val="34"/>
              <w:rPr>
                <w:rFonts w:cs="Arial"/>
                <w:lang w:eastAsia="zh-CN"/>
              </w:rPr>
            </w:pPr>
            <w:r>
              <w:rPr>
                <w:rFonts w:cs="Arial"/>
                <w:lang w:eastAsia="zh-CN"/>
              </w:rPr>
              <w:t>5</w:t>
            </w:r>
          </w:p>
        </w:tc>
        <w:tc>
          <w:tcPr>
            <w:tcW w:w="1061" w:type="dxa"/>
          </w:tcPr>
          <w:p w14:paraId="1CD9FA2C">
            <w:pPr>
              <w:pStyle w:val="34"/>
              <w:rPr>
                <w:rFonts w:cs="Arial"/>
                <w:lang w:eastAsia="zh-CN"/>
              </w:rPr>
            </w:pPr>
            <w:r>
              <w:rPr>
                <w:rFonts w:cs="Arial"/>
                <w:lang w:eastAsia="zh-CN"/>
              </w:rPr>
              <w:t>3</w:t>
            </w:r>
          </w:p>
        </w:tc>
        <w:tc>
          <w:tcPr>
            <w:tcW w:w="1061" w:type="dxa"/>
          </w:tcPr>
          <w:p w14:paraId="05D07F29">
            <w:pPr>
              <w:pStyle w:val="34"/>
              <w:rPr>
                <w:rFonts w:cs="Arial"/>
                <w:lang w:eastAsia="zh-CN"/>
              </w:rPr>
            </w:pPr>
            <w:r>
              <w:rPr>
                <w:rFonts w:cs="Arial"/>
                <w:lang w:eastAsia="zh-CN"/>
              </w:rPr>
              <w:t>2</w:t>
            </w:r>
          </w:p>
        </w:tc>
        <w:tc>
          <w:tcPr>
            <w:tcW w:w="1061" w:type="dxa"/>
          </w:tcPr>
          <w:p w14:paraId="03AA240E">
            <w:pPr>
              <w:pStyle w:val="34"/>
              <w:rPr>
                <w:rFonts w:cs="Arial"/>
                <w:lang w:eastAsia="zh-CN"/>
              </w:rPr>
            </w:pPr>
            <w:r>
              <w:rPr>
                <w:rFonts w:hint="eastAsia" w:cs="Arial"/>
                <w:lang w:val="en-US" w:eastAsia="zh-CN"/>
              </w:rPr>
              <w:t>1</w:t>
            </w:r>
          </w:p>
        </w:tc>
        <w:tc>
          <w:tcPr>
            <w:tcW w:w="1063" w:type="dxa"/>
          </w:tcPr>
          <w:p w14:paraId="39D75596">
            <w:pPr>
              <w:pStyle w:val="34"/>
              <w:rPr>
                <w:rFonts w:hint="default" w:cs="Arial"/>
                <w:color w:val="0000FF"/>
                <w:lang w:val="en-US" w:eastAsia="zh-CN"/>
              </w:rPr>
            </w:pPr>
            <w:r>
              <w:rPr>
                <w:rFonts w:hint="eastAsia" w:cs="Arial"/>
                <w:color w:val="0000FF"/>
                <w:lang w:val="en-US" w:eastAsia="zh-CN"/>
              </w:rPr>
              <w:t>2</w:t>
            </w:r>
          </w:p>
        </w:tc>
      </w:tr>
      <w:tr w14:paraId="2A9CC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33FB4F95">
            <w:pPr>
              <w:pStyle w:val="35"/>
              <w:rPr>
                <w:rFonts w:cs="Arial"/>
              </w:rPr>
            </w:pPr>
            <w:bookmarkStart w:id="16" w:name="_Hlk498674598"/>
            <w:r>
              <w:rPr>
                <w:rFonts w:cs="Arial"/>
              </w:rPr>
              <w:t xml:space="preserve">Code block size </w:t>
            </w:r>
            <w:r>
              <w:t xml:space="preserve">including CRC </w:t>
            </w:r>
            <w:r>
              <w:rPr>
                <w:rFonts w:cs="Arial"/>
              </w:rPr>
              <w:t>(bits) (Note 3)</w:t>
            </w:r>
          </w:p>
        </w:tc>
        <w:tc>
          <w:tcPr>
            <w:tcW w:w="1061" w:type="dxa"/>
          </w:tcPr>
          <w:p w14:paraId="13FDD651">
            <w:pPr>
              <w:pStyle w:val="34"/>
              <w:rPr>
                <w:rFonts w:cs="Arial"/>
                <w:lang w:eastAsia="zh-CN"/>
              </w:rPr>
            </w:pPr>
            <w:r>
              <w:rPr>
                <w:rFonts w:cs="Arial"/>
                <w:lang w:eastAsia="zh-CN"/>
              </w:rPr>
              <w:t>4648</w:t>
            </w:r>
          </w:p>
        </w:tc>
        <w:tc>
          <w:tcPr>
            <w:tcW w:w="1061" w:type="dxa"/>
          </w:tcPr>
          <w:p w14:paraId="08616358">
            <w:pPr>
              <w:pStyle w:val="34"/>
              <w:rPr>
                <w:rFonts w:cs="Arial"/>
                <w:lang w:eastAsia="zh-CN"/>
              </w:rPr>
            </w:pPr>
            <w:r>
              <w:rPr>
                <w:rFonts w:cs="Arial"/>
                <w:lang w:eastAsia="zh-CN"/>
              </w:rPr>
              <w:t>4056</w:t>
            </w:r>
          </w:p>
        </w:tc>
        <w:tc>
          <w:tcPr>
            <w:tcW w:w="1061" w:type="dxa"/>
          </w:tcPr>
          <w:p w14:paraId="13BF3187">
            <w:pPr>
              <w:pStyle w:val="34"/>
              <w:rPr>
                <w:rFonts w:cs="Arial"/>
                <w:lang w:eastAsia="zh-CN"/>
              </w:rPr>
            </w:pPr>
            <w:r>
              <w:rPr>
                <w:rFonts w:cs="Arial"/>
                <w:lang w:eastAsia="zh-CN"/>
              </w:rPr>
              <w:t>4056</w:t>
            </w:r>
          </w:p>
        </w:tc>
        <w:tc>
          <w:tcPr>
            <w:tcW w:w="1061" w:type="dxa"/>
          </w:tcPr>
          <w:p w14:paraId="21D9CA58">
            <w:pPr>
              <w:pStyle w:val="34"/>
              <w:rPr>
                <w:rFonts w:cs="Arial"/>
                <w:lang w:eastAsia="zh-CN"/>
              </w:rPr>
            </w:pPr>
            <w:r>
              <w:rPr>
                <w:rFonts w:cs="Arial"/>
                <w:lang w:eastAsia="zh-CN"/>
              </w:rPr>
              <w:t>7816</w:t>
            </w:r>
          </w:p>
        </w:tc>
        <w:tc>
          <w:tcPr>
            <w:tcW w:w="1061" w:type="dxa"/>
          </w:tcPr>
          <w:p w14:paraId="1C944271">
            <w:pPr>
              <w:pStyle w:val="34"/>
              <w:rPr>
                <w:rFonts w:cs="Arial"/>
                <w:lang w:eastAsia="zh-CN"/>
              </w:rPr>
            </w:pPr>
            <w:r>
              <w:rPr>
                <w:rFonts w:cs="Arial"/>
                <w:lang w:eastAsia="zh-CN"/>
              </w:rPr>
              <w:t>6352</w:t>
            </w:r>
          </w:p>
        </w:tc>
        <w:tc>
          <w:tcPr>
            <w:tcW w:w="1061" w:type="dxa"/>
          </w:tcPr>
          <w:p w14:paraId="60D75721">
            <w:pPr>
              <w:pStyle w:val="34"/>
              <w:rPr>
                <w:rFonts w:cs="Arial"/>
                <w:lang w:eastAsia="zh-CN"/>
              </w:rPr>
            </w:pPr>
            <w:r>
              <w:rPr>
                <w:rFonts w:cs="Arial"/>
                <w:lang w:eastAsia="zh-CN"/>
              </w:rPr>
              <w:t>4520</w:t>
            </w:r>
          </w:p>
        </w:tc>
        <w:tc>
          <w:tcPr>
            <w:tcW w:w="1061" w:type="dxa"/>
          </w:tcPr>
          <w:p w14:paraId="672175A2">
            <w:pPr>
              <w:pStyle w:val="34"/>
              <w:rPr>
                <w:rFonts w:cs="Arial"/>
                <w:lang w:eastAsia="zh-CN"/>
              </w:rPr>
            </w:pPr>
            <w:r>
              <w:rPr>
                <w:rFonts w:hint="eastAsia" w:cs="Arial"/>
                <w:lang w:val="en-US" w:eastAsia="zh-CN"/>
              </w:rPr>
              <w:t>5528</w:t>
            </w:r>
          </w:p>
        </w:tc>
        <w:tc>
          <w:tcPr>
            <w:tcW w:w="1063" w:type="dxa"/>
          </w:tcPr>
          <w:p w14:paraId="12C54633">
            <w:pPr>
              <w:pStyle w:val="34"/>
              <w:rPr>
                <w:rFonts w:hint="default" w:cs="Arial"/>
                <w:color w:val="0000FF"/>
                <w:lang w:val="en-US" w:eastAsia="zh-CN"/>
              </w:rPr>
            </w:pPr>
            <w:r>
              <w:rPr>
                <w:rFonts w:hint="eastAsia" w:cs="Arial"/>
                <w:color w:val="0000FF"/>
                <w:lang w:val="en-US" w:eastAsia="zh-CN"/>
              </w:rPr>
              <w:t>6568</w:t>
            </w:r>
          </w:p>
        </w:tc>
      </w:tr>
      <w:bookmarkEnd w:id="16"/>
      <w:tr w14:paraId="0082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173A7D97">
            <w:pPr>
              <w:pStyle w:val="35"/>
              <w:rPr>
                <w:rFonts w:cs="Arial"/>
                <w:lang w:eastAsia="zh-CN"/>
              </w:rPr>
            </w:pPr>
            <w:r>
              <w:rPr>
                <w:rFonts w:cs="Arial"/>
              </w:rPr>
              <w:t xml:space="preserve">Total number of bits per </w:t>
            </w:r>
            <w:r>
              <w:rPr>
                <w:rFonts w:cs="Arial"/>
                <w:lang w:eastAsia="zh-CN"/>
              </w:rPr>
              <w:t>slot</w:t>
            </w:r>
          </w:p>
        </w:tc>
        <w:tc>
          <w:tcPr>
            <w:tcW w:w="1061" w:type="dxa"/>
          </w:tcPr>
          <w:p w14:paraId="6EAF3E8C">
            <w:pPr>
              <w:pStyle w:val="34"/>
              <w:rPr>
                <w:rFonts w:cs="Arial"/>
                <w:lang w:eastAsia="zh-CN"/>
              </w:rPr>
            </w:pPr>
            <w:r>
              <w:rPr>
                <w:rFonts w:cs="Arial"/>
                <w:lang w:eastAsia="zh-CN"/>
              </w:rPr>
              <w:t>14400</w:t>
            </w:r>
          </w:p>
        </w:tc>
        <w:tc>
          <w:tcPr>
            <w:tcW w:w="1061" w:type="dxa"/>
          </w:tcPr>
          <w:p w14:paraId="473992EF">
            <w:pPr>
              <w:pStyle w:val="34"/>
              <w:rPr>
                <w:rFonts w:cs="Arial"/>
                <w:lang w:eastAsia="zh-CN"/>
              </w:rPr>
            </w:pPr>
            <w:r>
              <w:rPr>
                <w:rFonts w:cs="Arial"/>
                <w:lang w:eastAsia="zh-CN"/>
              </w:rPr>
              <w:t>6336</w:t>
            </w:r>
          </w:p>
        </w:tc>
        <w:tc>
          <w:tcPr>
            <w:tcW w:w="1061" w:type="dxa"/>
          </w:tcPr>
          <w:p w14:paraId="29A0CABE">
            <w:pPr>
              <w:pStyle w:val="34"/>
              <w:rPr>
                <w:rFonts w:cs="Arial"/>
                <w:lang w:eastAsia="zh-CN"/>
              </w:rPr>
            </w:pPr>
            <w:r>
              <w:rPr>
                <w:rFonts w:cs="Arial"/>
                <w:lang w:eastAsia="zh-CN"/>
              </w:rPr>
              <w:t>6336</w:t>
            </w:r>
          </w:p>
        </w:tc>
        <w:tc>
          <w:tcPr>
            <w:tcW w:w="1061" w:type="dxa"/>
          </w:tcPr>
          <w:p w14:paraId="318867DC">
            <w:pPr>
              <w:pStyle w:val="34"/>
              <w:rPr>
                <w:rFonts w:cs="Arial"/>
                <w:lang w:eastAsia="zh-CN"/>
              </w:rPr>
            </w:pPr>
            <w:r>
              <w:rPr>
                <w:rFonts w:cs="Arial"/>
                <w:lang w:eastAsia="zh-CN"/>
              </w:rPr>
              <w:t>61056</w:t>
            </w:r>
          </w:p>
        </w:tc>
        <w:tc>
          <w:tcPr>
            <w:tcW w:w="1061" w:type="dxa"/>
          </w:tcPr>
          <w:p w14:paraId="38AB538B">
            <w:pPr>
              <w:pStyle w:val="34"/>
              <w:rPr>
                <w:rFonts w:cs="Arial"/>
                <w:lang w:eastAsia="zh-CN"/>
              </w:rPr>
            </w:pPr>
            <w:r>
              <w:rPr>
                <w:rFonts w:cs="Arial"/>
                <w:lang w:eastAsia="zh-CN"/>
              </w:rPr>
              <w:t>29376</w:t>
            </w:r>
          </w:p>
        </w:tc>
        <w:tc>
          <w:tcPr>
            <w:tcW w:w="1061" w:type="dxa"/>
          </w:tcPr>
          <w:p w14:paraId="41597498">
            <w:pPr>
              <w:pStyle w:val="34"/>
              <w:rPr>
                <w:rFonts w:cs="Arial"/>
                <w:lang w:eastAsia="zh-CN"/>
              </w:rPr>
            </w:pPr>
            <w:r>
              <w:rPr>
                <w:rFonts w:cs="Arial"/>
                <w:lang w:eastAsia="zh-CN"/>
              </w:rPr>
              <w:t>13824</w:t>
            </w:r>
          </w:p>
        </w:tc>
        <w:tc>
          <w:tcPr>
            <w:tcW w:w="1061" w:type="dxa"/>
          </w:tcPr>
          <w:p w14:paraId="57A63ACE">
            <w:pPr>
              <w:pStyle w:val="34"/>
              <w:rPr>
                <w:rFonts w:cs="Arial"/>
                <w:lang w:eastAsia="zh-CN"/>
              </w:rPr>
            </w:pPr>
            <w:r>
              <w:rPr>
                <w:rFonts w:hint="eastAsia" w:cs="Arial"/>
                <w:lang w:val="en-US" w:eastAsia="zh-CN"/>
              </w:rPr>
              <w:t>8640</w:t>
            </w:r>
          </w:p>
        </w:tc>
        <w:tc>
          <w:tcPr>
            <w:tcW w:w="1063" w:type="dxa"/>
          </w:tcPr>
          <w:p w14:paraId="3D0E43E5">
            <w:pPr>
              <w:pStyle w:val="34"/>
              <w:rPr>
                <w:rFonts w:hint="default" w:cs="Arial"/>
                <w:color w:val="0000FF"/>
                <w:lang w:val="en-US" w:eastAsia="zh-CN"/>
              </w:rPr>
            </w:pPr>
            <w:r>
              <w:rPr>
                <w:rFonts w:hint="eastAsia" w:cs="Arial"/>
                <w:color w:val="0000FF"/>
                <w:lang w:val="en-US" w:eastAsia="zh-CN"/>
              </w:rPr>
              <w:t>20160</w:t>
            </w:r>
          </w:p>
        </w:tc>
      </w:tr>
      <w:tr w14:paraId="5E4B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481E7BA1">
            <w:pPr>
              <w:pStyle w:val="35"/>
              <w:rPr>
                <w:rFonts w:cs="Arial"/>
                <w:lang w:eastAsia="zh-CN"/>
              </w:rPr>
            </w:pPr>
            <w:r>
              <w:rPr>
                <w:rFonts w:cs="Arial"/>
              </w:rPr>
              <w:t xml:space="preserve">Total symbols per </w:t>
            </w:r>
            <w:r>
              <w:rPr>
                <w:rFonts w:cs="Arial"/>
                <w:lang w:eastAsia="zh-CN"/>
              </w:rPr>
              <w:t>slot</w:t>
            </w:r>
          </w:p>
        </w:tc>
        <w:tc>
          <w:tcPr>
            <w:tcW w:w="1061" w:type="dxa"/>
          </w:tcPr>
          <w:p w14:paraId="3CCA85CF">
            <w:pPr>
              <w:pStyle w:val="34"/>
              <w:rPr>
                <w:rFonts w:cs="Arial"/>
                <w:lang w:eastAsia="zh-CN"/>
              </w:rPr>
            </w:pPr>
            <w:r>
              <w:rPr>
                <w:rFonts w:cs="Arial"/>
                <w:lang w:eastAsia="zh-CN"/>
              </w:rPr>
              <w:t>3600</w:t>
            </w:r>
          </w:p>
        </w:tc>
        <w:tc>
          <w:tcPr>
            <w:tcW w:w="1061" w:type="dxa"/>
          </w:tcPr>
          <w:p w14:paraId="1CE654DA">
            <w:pPr>
              <w:pStyle w:val="34"/>
              <w:rPr>
                <w:rFonts w:cs="Arial"/>
                <w:lang w:eastAsia="zh-CN"/>
              </w:rPr>
            </w:pPr>
            <w:r>
              <w:rPr>
                <w:rFonts w:cs="Arial"/>
                <w:lang w:eastAsia="zh-CN"/>
              </w:rPr>
              <w:t>1584</w:t>
            </w:r>
          </w:p>
        </w:tc>
        <w:tc>
          <w:tcPr>
            <w:tcW w:w="1061" w:type="dxa"/>
          </w:tcPr>
          <w:p w14:paraId="57675716">
            <w:pPr>
              <w:pStyle w:val="34"/>
              <w:rPr>
                <w:rFonts w:cs="Arial"/>
                <w:lang w:eastAsia="zh-CN"/>
              </w:rPr>
            </w:pPr>
            <w:r>
              <w:rPr>
                <w:rFonts w:cs="Arial"/>
                <w:lang w:eastAsia="zh-CN"/>
              </w:rPr>
              <w:t>1584</w:t>
            </w:r>
          </w:p>
        </w:tc>
        <w:tc>
          <w:tcPr>
            <w:tcW w:w="1061" w:type="dxa"/>
          </w:tcPr>
          <w:p w14:paraId="2D678606">
            <w:pPr>
              <w:pStyle w:val="34"/>
              <w:rPr>
                <w:rFonts w:cs="Arial"/>
                <w:lang w:eastAsia="zh-CN"/>
              </w:rPr>
            </w:pPr>
            <w:r>
              <w:rPr>
                <w:rFonts w:cs="Arial"/>
                <w:lang w:eastAsia="zh-CN"/>
              </w:rPr>
              <w:t>15264</w:t>
            </w:r>
          </w:p>
        </w:tc>
        <w:tc>
          <w:tcPr>
            <w:tcW w:w="1061" w:type="dxa"/>
          </w:tcPr>
          <w:p w14:paraId="73FF994D">
            <w:pPr>
              <w:pStyle w:val="34"/>
              <w:rPr>
                <w:rFonts w:cs="Arial"/>
                <w:lang w:eastAsia="zh-CN"/>
              </w:rPr>
            </w:pPr>
            <w:r>
              <w:rPr>
                <w:rFonts w:cs="Arial"/>
                <w:lang w:eastAsia="zh-CN"/>
              </w:rPr>
              <w:t>7344</w:t>
            </w:r>
          </w:p>
        </w:tc>
        <w:tc>
          <w:tcPr>
            <w:tcW w:w="1061" w:type="dxa"/>
          </w:tcPr>
          <w:p w14:paraId="21394136">
            <w:pPr>
              <w:pStyle w:val="34"/>
              <w:rPr>
                <w:rFonts w:cs="Arial"/>
                <w:lang w:eastAsia="zh-CN"/>
              </w:rPr>
            </w:pPr>
            <w:r>
              <w:rPr>
                <w:rFonts w:cs="Arial"/>
                <w:lang w:eastAsia="zh-CN"/>
              </w:rPr>
              <w:t>3456</w:t>
            </w:r>
          </w:p>
        </w:tc>
        <w:tc>
          <w:tcPr>
            <w:tcW w:w="1061" w:type="dxa"/>
          </w:tcPr>
          <w:p w14:paraId="2589698C">
            <w:pPr>
              <w:pStyle w:val="34"/>
              <w:rPr>
                <w:rFonts w:cs="Arial"/>
                <w:lang w:eastAsia="zh-CN"/>
              </w:rPr>
            </w:pPr>
            <w:r>
              <w:rPr>
                <w:rFonts w:hint="eastAsia" w:cs="Arial"/>
                <w:lang w:val="en-US" w:eastAsia="zh-CN"/>
              </w:rPr>
              <w:t>2160</w:t>
            </w:r>
          </w:p>
        </w:tc>
        <w:tc>
          <w:tcPr>
            <w:tcW w:w="1063" w:type="dxa"/>
          </w:tcPr>
          <w:p w14:paraId="25F8A552">
            <w:pPr>
              <w:pStyle w:val="34"/>
              <w:rPr>
                <w:rFonts w:hint="default" w:cs="Arial"/>
                <w:color w:val="0000FF"/>
                <w:lang w:val="en-US" w:eastAsia="zh-CN"/>
              </w:rPr>
            </w:pPr>
            <w:r>
              <w:rPr>
                <w:rFonts w:hint="eastAsia" w:cs="Arial"/>
                <w:color w:val="0000FF"/>
                <w:lang w:val="en-US" w:eastAsia="zh-CN"/>
              </w:rPr>
              <w:t>5040</w:t>
            </w:r>
          </w:p>
        </w:tc>
      </w:tr>
      <w:tr w14:paraId="474A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49" w:type="dxa"/>
            <w:gridSpan w:val="9"/>
          </w:tcPr>
          <w:p w14:paraId="435855AE">
            <w:pPr>
              <w:pStyle w:val="53"/>
            </w:pPr>
            <w:bookmarkStart w:id="17" w:name="_Hlk499884224"/>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[9].</w:t>
            </w:r>
          </w:p>
          <w:p w14:paraId="7DF885EB">
            <w:pPr>
              <w:pStyle w:val="53"/>
            </w:pPr>
            <w:r>
              <w:t>NOTE 2:</w:t>
            </w:r>
            <w:r>
              <w:tab/>
            </w:r>
            <w:r>
              <w:t>MCS index 16 and target coding rate = 658/1024 are adopted to calculate payload size.</w:t>
            </w:r>
          </w:p>
          <w:p w14:paraId="48E4E211">
            <w:pPr>
              <w:pStyle w:val="53"/>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17"/>
    </w:tbl>
    <w:p w14:paraId="65FF2C9B">
      <w:pPr>
        <w:jc w:val="both"/>
        <w:rPr>
          <w:rFonts w:hint="eastAsia" w:eastAsia="宋体"/>
          <w:lang w:val="en-US" w:eastAsia="zh-CN"/>
        </w:rPr>
      </w:pPr>
    </w:p>
    <w:p w14:paraId="00F7A643">
      <w:pPr>
        <w:jc w:val="both"/>
        <w:rPr>
          <w:rFonts w:hint="eastAsia" w:eastAsia="宋体"/>
          <w:i/>
          <w:iCs/>
          <w:lang w:val="en-US" w:eastAsia="zh-CN"/>
        </w:rPr>
      </w:pPr>
      <w:r>
        <w:rPr>
          <w:rFonts w:hint="eastAsia" w:eastAsia="宋体"/>
          <w:b/>
          <w:bCs/>
          <w:i/>
          <w:iCs/>
          <w:lang w:val="en-US" w:eastAsia="zh-CN"/>
        </w:rPr>
        <w:t>Proposal5</w:t>
      </w:r>
      <w:r>
        <w:rPr>
          <w:rFonts w:hint="eastAsia" w:eastAsia="宋体"/>
          <w:lang w:val="en-US" w:eastAsia="zh-CN"/>
        </w:rPr>
        <w:t xml:space="preserve">: </w:t>
      </w:r>
      <w:r>
        <w:rPr>
          <w:rFonts w:hint="eastAsia" w:eastAsia="宋体"/>
          <w:i/>
          <w:iCs/>
          <w:lang w:val="en-US" w:eastAsia="zh-CN"/>
        </w:rPr>
        <w:t xml:space="preserve">To define the FRC parameters marked in blue in table A.1-1 for 7 MHz CBW </w:t>
      </w:r>
      <w:r>
        <w:rPr>
          <w:i/>
          <w:iCs/>
        </w:rPr>
        <w:t>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Pr>
          <w:rFonts w:hint="eastAsia" w:eastAsia="宋体"/>
          <w:i/>
          <w:iCs/>
          <w:lang w:val="en-US" w:eastAsia="zh-CN"/>
        </w:rPr>
        <w:t>.</w:t>
      </w:r>
    </w:p>
    <w:p w14:paraId="575FC232">
      <w:pPr>
        <w:jc w:val="both"/>
        <w:rPr>
          <w:rFonts w:hint="default" w:eastAsia="宋体"/>
          <w:i/>
          <w:iCs/>
          <w:lang w:val="en-US" w:eastAsia="zh-CN"/>
        </w:rPr>
      </w:pPr>
      <w:r>
        <w:rPr>
          <w:rFonts w:hint="eastAsia" w:eastAsia="宋体"/>
          <w:b/>
          <w:bCs/>
          <w:i/>
          <w:iCs/>
          <w:lang w:val="en-US" w:eastAsia="zh-CN"/>
        </w:rPr>
        <w:t>Proposal6</w:t>
      </w:r>
      <w:r>
        <w:rPr>
          <w:rFonts w:hint="eastAsia" w:eastAsia="宋体"/>
          <w:i/>
          <w:iCs/>
          <w:lang w:val="en-US" w:eastAsia="zh-CN"/>
        </w:rPr>
        <w:t xml:space="preserve">: To define the FRC parameters marked in blue in table A.2-1 for 7 MHz CBW </w:t>
      </w:r>
      <w:r>
        <w:rPr>
          <w:i/>
          <w:iCs/>
        </w:rPr>
        <w:t>FR1 dynamic range and OTA dynamic range</w:t>
      </w:r>
      <w:r>
        <w:rPr>
          <w:rFonts w:hint="eastAsia" w:eastAsia="宋体"/>
          <w:i/>
          <w:iCs/>
          <w:lang w:val="en-US" w:eastAsia="zh-CN"/>
        </w:rPr>
        <w:t>.</w:t>
      </w:r>
    </w:p>
    <w:p w14:paraId="44B8F96E">
      <w:pPr>
        <w:pStyle w:val="3"/>
        <w:bidi w:val="0"/>
        <w:rPr>
          <w:rFonts w:hint="eastAsia"/>
          <w:highlight w:val="none"/>
          <w:lang w:val="en-US" w:eastAsia="zh-CN"/>
        </w:rPr>
      </w:pPr>
      <w:r>
        <w:rPr>
          <w:rFonts w:hint="eastAsia"/>
          <w:highlight w:val="none"/>
          <w:lang w:val="en-US" w:eastAsia="zh-CN"/>
        </w:rPr>
        <w:t>2.3 BS RF requirement for 7 MHz channel bandwidths</w:t>
      </w:r>
    </w:p>
    <w:p w14:paraId="14C170CD">
      <w:pPr>
        <w:autoSpaceDE/>
        <w:autoSpaceDN/>
        <w:adjustRightInd/>
        <w:snapToGrid/>
        <w:spacing w:before="0" w:beforeLines="-2147483648" w:after="0" w:afterLines="-2147483648" w:line="240" w:lineRule="auto"/>
        <w:jc w:val="both"/>
        <w:rPr>
          <w:rFonts w:hint="eastAsia" w:eastAsia="宋体" w:cs="Times New Roman"/>
          <w:color w:val="auto"/>
          <w:sz w:val="20"/>
          <w:szCs w:val="20"/>
          <w:highlight w:val="none"/>
          <w:vertAlign w:val="baseline"/>
          <w:lang w:val="en-US" w:eastAsia="zh-CN"/>
        </w:rPr>
      </w:pPr>
      <w:r>
        <w:rPr>
          <w:rFonts w:hint="eastAsia"/>
          <w:sz w:val="20"/>
          <w:highlight w:val="none"/>
          <w:lang w:val="en-US" w:eastAsia="zh-CN"/>
        </w:rPr>
        <w:t>The BS RF requirements can be divided into two categories: the first category is band/</w:t>
      </w:r>
      <w:r>
        <w:rPr>
          <w:rFonts w:hint="default" w:ascii="Times New Roman" w:hAnsi="Times New Roman" w:eastAsia="宋体" w:cs="Times New Roman"/>
          <w:color w:val="auto"/>
          <w:sz w:val="20"/>
          <w:szCs w:val="20"/>
          <w:highlight w:val="none"/>
          <w:vertAlign w:val="baseline"/>
          <w:lang w:val="en-US" w:eastAsia="zh-CN"/>
        </w:rPr>
        <w:t>channel bandwidth ag</w:t>
      </w:r>
      <w:r>
        <w:rPr>
          <w:rFonts w:hint="eastAsia" w:ascii="Times New Roman" w:hAnsi="Times New Roman" w:eastAsia="宋体" w:cs="Times New Roman"/>
          <w:color w:val="auto"/>
          <w:sz w:val="20"/>
          <w:szCs w:val="20"/>
          <w:highlight w:val="none"/>
          <w:vertAlign w:val="baseline"/>
          <w:lang w:val="en-US" w:eastAsia="zh-CN"/>
        </w:rPr>
        <w:t>nostic</w:t>
      </w:r>
      <w:r>
        <w:rPr>
          <w:rFonts w:hint="eastAsia" w:eastAsia="宋体" w:cs="Times New Roman"/>
          <w:color w:val="auto"/>
          <w:sz w:val="20"/>
          <w:szCs w:val="20"/>
          <w:highlight w:val="none"/>
          <w:vertAlign w:val="baseline"/>
          <w:lang w:val="en-US" w:eastAsia="zh-CN"/>
        </w:rPr>
        <w:t xml:space="preserve"> </w:t>
      </w:r>
      <w:r>
        <w:rPr>
          <w:rFonts w:hint="eastAsia"/>
          <w:sz w:val="20"/>
          <w:highlight w:val="none"/>
          <w:lang w:val="en-US" w:eastAsia="zh-CN"/>
        </w:rPr>
        <w:t>requirements, and the second category is band/</w:t>
      </w:r>
      <w:r>
        <w:rPr>
          <w:rFonts w:hint="default" w:ascii="Times New Roman" w:hAnsi="Times New Roman" w:eastAsia="宋体" w:cs="Times New Roman"/>
          <w:color w:val="auto"/>
          <w:sz w:val="20"/>
          <w:szCs w:val="20"/>
          <w:highlight w:val="none"/>
          <w:vertAlign w:val="baseline"/>
          <w:lang w:val="en-US" w:eastAsia="zh-CN"/>
        </w:rPr>
        <w:t xml:space="preserve">channel bandwidth </w:t>
      </w:r>
      <w:r>
        <w:rPr>
          <w:rFonts w:hint="eastAsia" w:eastAsia="宋体" w:cs="Times New Roman"/>
          <w:color w:val="auto"/>
          <w:sz w:val="20"/>
          <w:szCs w:val="20"/>
          <w:highlight w:val="none"/>
          <w:vertAlign w:val="baseline"/>
          <w:lang w:val="en-US" w:eastAsia="zh-CN"/>
        </w:rPr>
        <w:t>specified requirements. For the former one, the requirements such as b</w:t>
      </w:r>
      <w:r>
        <w:rPr>
          <w:rFonts w:hint="default" w:ascii="Times New Roman" w:hAnsi="Times New Roman" w:eastAsia="宋体" w:cs="Times New Roman"/>
          <w:color w:val="auto"/>
          <w:sz w:val="20"/>
          <w:szCs w:val="20"/>
          <w:highlight w:val="none"/>
          <w:vertAlign w:val="baseline"/>
          <w:lang w:val="en-US" w:eastAsia="zh-CN"/>
        </w:rPr>
        <w:t>ase station output power</w:t>
      </w:r>
      <w:r>
        <w:rPr>
          <w:rFonts w:hint="eastAsia" w:eastAsia="宋体" w:cs="Times New Roman"/>
          <w:color w:val="auto"/>
          <w:sz w:val="20"/>
          <w:szCs w:val="20"/>
          <w:highlight w:val="none"/>
          <w:vertAlign w:val="baseline"/>
          <w:lang w:val="en-US" w:eastAsia="zh-CN"/>
        </w:rPr>
        <w:t>, t</w:t>
      </w:r>
      <w:r>
        <w:rPr>
          <w:rFonts w:hint="default" w:ascii="Times New Roman" w:hAnsi="Times New Roman" w:eastAsia="宋体" w:cs="Times New Roman"/>
          <w:color w:val="auto"/>
          <w:sz w:val="20"/>
          <w:szCs w:val="20"/>
          <w:highlight w:val="none"/>
          <w:vertAlign w:val="baseline"/>
          <w:lang w:val="en-US" w:eastAsia="zh-CN"/>
        </w:rPr>
        <w:t>ransmit ON/OFF power</w:t>
      </w:r>
      <w:r>
        <w:rPr>
          <w:rFonts w:hint="eastAsia" w:eastAsia="宋体" w:cs="Times New Roman"/>
          <w:color w:val="auto"/>
          <w:sz w:val="20"/>
          <w:szCs w:val="20"/>
          <w:highlight w:val="none"/>
          <w:vertAlign w:val="baseline"/>
          <w:lang w:val="en-US" w:eastAsia="zh-CN"/>
        </w:rPr>
        <w:t>, t</w:t>
      </w:r>
      <w:r>
        <w:rPr>
          <w:rFonts w:hint="default" w:ascii="Times New Roman" w:hAnsi="Times New Roman" w:eastAsia="宋体" w:cs="Times New Roman"/>
          <w:color w:val="auto"/>
          <w:sz w:val="20"/>
          <w:szCs w:val="20"/>
          <w:highlight w:val="none"/>
          <w:lang w:val="en-US" w:eastAsia="zh-CN"/>
        </w:rPr>
        <w:t>ransmitted signal quality</w:t>
      </w:r>
      <w:r>
        <w:rPr>
          <w:rFonts w:hint="eastAsia" w:eastAsia="宋体" w:cs="Times New Roman"/>
          <w:color w:val="auto"/>
          <w:sz w:val="20"/>
          <w:szCs w:val="20"/>
          <w:highlight w:val="none"/>
          <w:lang w:val="en-US" w:eastAsia="zh-CN"/>
        </w:rPr>
        <w:t xml:space="preserve">, </w:t>
      </w:r>
      <w:r>
        <w:rPr>
          <w:rFonts w:hint="eastAsia" w:eastAsia="宋体"/>
          <w:highlight w:val="none"/>
          <w:lang w:val="en-US" w:eastAsia="zh-CN"/>
        </w:rPr>
        <w:t>o</w:t>
      </w:r>
      <w:r>
        <w:rPr>
          <w:highlight w:val="none"/>
        </w:rPr>
        <w:t>ccupied bandwidth</w:t>
      </w:r>
      <w:r>
        <w:rPr>
          <w:rFonts w:hint="eastAsia" w:eastAsia="宋体"/>
          <w:highlight w:val="none"/>
          <w:lang w:val="en-US" w:eastAsia="zh-CN"/>
        </w:rPr>
        <w:t xml:space="preserve">, etc, are defined as channel bandwidth </w:t>
      </w:r>
      <w:r>
        <w:rPr>
          <w:rFonts w:hint="default" w:ascii="Times New Roman" w:hAnsi="Times New Roman" w:eastAsia="宋体" w:cs="Times New Roman"/>
          <w:color w:val="auto"/>
          <w:sz w:val="20"/>
          <w:szCs w:val="20"/>
          <w:highlight w:val="none"/>
          <w:vertAlign w:val="baseline"/>
          <w:lang w:val="en-US" w:eastAsia="zh-CN"/>
        </w:rPr>
        <w:t>ag</w:t>
      </w:r>
      <w:r>
        <w:rPr>
          <w:rFonts w:hint="eastAsia" w:ascii="Times New Roman" w:hAnsi="Times New Roman" w:eastAsia="宋体" w:cs="Times New Roman"/>
          <w:color w:val="auto"/>
          <w:sz w:val="20"/>
          <w:szCs w:val="20"/>
          <w:highlight w:val="none"/>
          <w:vertAlign w:val="baseline"/>
          <w:lang w:val="en-US" w:eastAsia="zh-CN"/>
        </w:rPr>
        <w:t>nostic</w:t>
      </w:r>
      <w:r>
        <w:rPr>
          <w:rFonts w:hint="eastAsia" w:eastAsia="宋体" w:cs="Times New Roman"/>
          <w:color w:val="auto"/>
          <w:sz w:val="20"/>
          <w:szCs w:val="20"/>
          <w:highlight w:val="none"/>
          <w:vertAlign w:val="baseline"/>
          <w:lang w:val="en-US" w:eastAsia="zh-CN"/>
        </w:rPr>
        <w:t xml:space="preserve"> way, which means these requirements are not impacted with introduction of </w:t>
      </w:r>
      <w:r>
        <w:rPr>
          <w:rFonts w:hint="eastAsia" w:cs="Times New Roman"/>
          <w:color w:val="auto"/>
          <w:sz w:val="20"/>
          <w:szCs w:val="20"/>
          <w:highlight w:val="none"/>
          <w:lang w:val="en-US" w:eastAsia="zh-CN"/>
        </w:rPr>
        <w:t>the 7 MHz channel bandwidth</w:t>
      </w:r>
      <w:r>
        <w:rPr>
          <w:rFonts w:hint="eastAsia"/>
          <w:sz w:val="20"/>
          <w:highlight w:val="none"/>
          <w:lang w:val="en-US" w:eastAsia="zh-CN"/>
        </w:rPr>
        <w:t xml:space="preserve">. While for the latter one, </w:t>
      </w:r>
      <w:r>
        <w:rPr>
          <w:rFonts w:hint="eastAsia" w:eastAsia="宋体" w:cs="Times New Roman"/>
          <w:color w:val="auto"/>
          <w:sz w:val="20"/>
          <w:szCs w:val="20"/>
          <w:highlight w:val="none"/>
          <w:vertAlign w:val="baseline"/>
          <w:lang w:val="en-US" w:eastAsia="zh-CN"/>
        </w:rPr>
        <w:t xml:space="preserve">almost all of the Rx requirements are defined based on </w:t>
      </w:r>
      <w:r>
        <w:rPr>
          <w:rFonts w:hint="default" w:ascii="Times New Roman" w:hAnsi="Times New Roman" w:eastAsia="宋体" w:cs="Times New Roman"/>
          <w:color w:val="auto"/>
          <w:sz w:val="20"/>
          <w:szCs w:val="20"/>
          <w:highlight w:val="none"/>
          <w:vertAlign w:val="baseline"/>
          <w:lang w:val="en-US" w:eastAsia="zh-CN"/>
        </w:rPr>
        <w:t>channel bandwidth</w:t>
      </w:r>
      <w:r>
        <w:rPr>
          <w:rFonts w:hint="eastAsia" w:eastAsia="宋体" w:cs="Times New Roman"/>
          <w:color w:val="auto"/>
          <w:sz w:val="20"/>
          <w:szCs w:val="20"/>
          <w:highlight w:val="none"/>
          <w:vertAlign w:val="baseline"/>
          <w:lang w:val="en-US" w:eastAsia="zh-CN"/>
        </w:rPr>
        <w:t xml:space="preserve">. Thus for these requirement, the newly 7MHz channel bandwidth shall be included. </w:t>
      </w:r>
    </w:p>
    <w:p w14:paraId="134EBB16">
      <w:pPr>
        <w:autoSpaceDE/>
        <w:autoSpaceDN/>
        <w:adjustRightInd/>
        <w:snapToGrid/>
        <w:spacing w:before="0" w:beforeLines="-2147483648" w:after="0" w:afterLines="-2147483648" w:line="240" w:lineRule="auto"/>
        <w:jc w:val="both"/>
        <w:rPr>
          <w:rFonts w:hint="eastAsia"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The radiated Tx/Rx requirements are usually determined according to the conducted corresponding Tx/Rx requirements by just reusing or adding an offset, so we propose to prioritize the conducted requirements discussion, and the radiated requirements can be captured later.</w:t>
      </w:r>
    </w:p>
    <w:p w14:paraId="2FF9D6AE">
      <w:pPr>
        <w:autoSpaceDE/>
        <w:autoSpaceDN/>
        <w:adjustRightInd/>
        <w:snapToGrid/>
        <w:spacing w:before="0" w:beforeLines="-2147483648" w:after="0" w:afterLines="-2147483648" w:line="240" w:lineRule="auto"/>
        <w:jc w:val="both"/>
        <w:rPr>
          <w:rFonts w:hint="eastAsia" w:eastAsia="宋体" w:cs="Times New Roman"/>
          <w:color w:val="auto"/>
          <w:sz w:val="20"/>
          <w:szCs w:val="20"/>
          <w:highlight w:val="none"/>
          <w:vertAlign w:val="baseline"/>
          <w:lang w:val="en-US" w:eastAsia="zh-CN"/>
        </w:rPr>
      </w:pPr>
    </w:p>
    <w:p w14:paraId="500508D7">
      <w:pPr>
        <w:autoSpaceDE/>
        <w:autoSpaceDN/>
        <w:adjustRightInd/>
        <w:snapToGrid/>
        <w:spacing w:before="0" w:beforeLines="-2147483648" w:after="0" w:afterLines="-2147483648" w:line="240" w:lineRule="auto"/>
        <w:jc w:val="both"/>
        <w:rPr>
          <w:rFonts w:hint="eastAsia" w:eastAsia="宋体" w:cs="Times New Roman"/>
          <w:i/>
          <w:iCs/>
          <w:color w:val="auto"/>
          <w:sz w:val="20"/>
          <w:szCs w:val="20"/>
          <w:highlight w:val="none"/>
          <w:vertAlign w:val="baseline"/>
          <w:lang w:val="en-US" w:eastAsia="zh-CN"/>
        </w:rPr>
      </w:pPr>
      <w:r>
        <w:rPr>
          <w:rFonts w:hint="eastAsia" w:eastAsia="宋体" w:cs="Times New Roman"/>
          <w:b/>
          <w:bCs/>
          <w:i/>
          <w:iCs/>
          <w:color w:val="auto"/>
          <w:sz w:val="20"/>
          <w:szCs w:val="20"/>
          <w:highlight w:val="none"/>
          <w:vertAlign w:val="baseline"/>
          <w:lang w:val="en-US" w:eastAsia="zh-CN"/>
        </w:rPr>
        <w:t xml:space="preserve">Proposal7: </w:t>
      </w:r>
      <w:r>
        <w:rPr>
          <w:rFonts w:hint="eastAsia" w:eastAsia="宋体" w:cs="Times New Roman"/>
          <w:i/>
          <w:iCs/>
          <w:color w:val="auto"/>
          <w:sz w:val="20"/>
          <w:szCs w:val="20"/>
          <w:highlight w:val="none"/>
          <w:vertAlign w:val="baseline"/>
          <w:lang w:val="en-US" w:eastAsia="zh-CN"/>
        </w:rPr>
        <w:t>Supporting to prioritize the conducted Tx/Rx requirements discussion.</w:t>
      </w:r>
    </w:p>
    <w:p w14:paraId="0441F062">
      <w:pPr>
        <w:autoSpaceDE/>
        <w:autoSpaceDN/>
        <w:adjustRightInd/>
        <w:snapToGrid/>
        <w:spacing w:before="0" w:beforeLines="-2147483648" w:after="0" w:afterLines="-2147483648" w:line="240" w:lineRule="auto"/>
        <w:jc w:val="both"/>
        <w:rPr>
          <w:rFonts w:hint="eastAsia" w:eastAsia="宋体" w:cs="Times New Roman"/>
          <w:color w:val="auto"/>
          <w:sz w:val="20"/>
          <w:szCs w:val="20"/>
          <w:highlight w:val="none"/>
          <w:vertAlign w:val="baseline"/>
          <w:lang w:val="en-US" w:eastAsia="zh-CN"/>
        </w:rPr>
      </w:pPr>
    </w:p>
    <w:p w14:paraId="10D0B52E">
      <w:pPr>
        <w:autoSpaceDE/>
        <w:autoSpaceDN/>
        <w:adjustRightInd/>
        <w:snapToGrid/>
        <w:spacing w:before="0" w:beforeLines="-2147483648" w:after="0" w:afterLines="-2147483648" w:line="240" w:lineRule="auto"/>
        <w:jc w:val="both"/>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It is noted that conducted requirements which are impacted are listed firstly in the following parts, the radiated requirements can be determined later after the agreement of the corresponding conducted requirements.</w:t>
      </w:r>
    </w:p>
    <w:p w14:paraId="69144D37">
      <w:pPr>
        <w:pStyle w:val="4"/>
        <w:bidi w:val="0"/>
        <w:rPr>
          <w:highlight w:val="none"/>
        </w:rPr>
      </w:pPr>
      <w:r>
        <w:rPr>
          <w:rFonts w:hint="eastAsia"/>
          <w:lang w:val="en-US" w:eastAsia="zh-CN"/>
        </w:rPr>
        <w:t xml:space="preserve">2.3.1 </w:t>
      </w:r>
      <w:r>
        <w:rPr>
          <w:highlight w:val="none"/>
        </w:rPr>
        <w:t>Total power dynamic range</w:t>
      </w:r>
    </w:p>
    <w:p w14:paraId="4608DB3E">
      <w:pPr>
        <w:rPr>
          <w:rFonts w:hint="eastAsia" w:eastAsia="宋体"/>
          <w:highlight w:val="none"/>
          <w:lang w:val="en-US" w:eastAsia="zh-CN"/>
        </w:rPr>
      </w:pPr>
      <w:r>
        <w:rPr>
          <w:rFonts w:hint="eastAsia" w:eastAsia="宋体"/>
          <w:highlight w:val="none"/>
          <w:lang w:val="en-US" w:eastAsia="zh-CN"/>
        </w:rPr>
        <w:t xml:space="preserve">As agreed in last meeting, the </w:t>
      </w:r>
      <w:r>
        <w:rPr>
          <w:rFonts w:hint="eastAsia" w:eastAsia="Yu Mincho"/>
        </w:rPr>
        <w:t>maximum transmission bandwidth configuration</w:t>
      </w:r>
      <w:r>
        <w:rPr>
          <w:rFonts w:hint="eastAsia" w:eastAsia="宋体"/>
          <w:lang w:val="en-US" w:eastAsia="zh-CN"/>
        </w:rPr>
        <w:t xml:space="preserve"> </w:t>
      </w:r>
      <w:r>
        <w:rPr>
          <w:rFonts w:eastAsia="Yu Mincho"/>
        </w:rPr>
        <w:t>N</w:t>
      </w:r>
      <w:r>
        <w:rPr>
          <w:rFonts w:eastAsia="Yu Mincho"/>
          <w:vertAlign w:val="subscript"/>
        </w:rPr>
        <w:t>RB</w:t>
      </w:r>
      <w:r>
        <w:rPr>
          <w:rFonts w:hint="eastAsia" w:eastAsia="宋体"/>
          <w:vertAlign w:val="subscript"/>
          <w:lang w:val="en-US" w:eastAsia="zh-CN"/>
        </w:rPr>
        <w:t xml:space="preserve"> </w:t>
      </w:r>
      <w:r>
        <w:rPr>
          <w:rFonts w:hint="eastAsia" w:eastAsia="宋体"/>
          <w:vertAlign w:val="baseline"/>
          <w:lang w:val="en-US" w:eastAsia="zh-CN"/>
        </w:rPr>
        <w:t>=35</w:t>
      </w:r>
      <w:r>
        <w:rPr>
          <w:rFonts w:hint="eastAsia" w:cs="Times New Roman"/>
          <w:b w:val="0"/>
          <w:bCs w:val="0"/>
          <w:i w:val="0"/>
          <w:iCs w:val="0"/>
          <w:sz w:val="20"/>
          <w:szCs w:val="20"/>
          <w:highlight w:val="none"/>
          <w:lang w:val="en-US" w:eastAsia="zh-CN"/>
        </w:rPr>
        <w:t>, then we can determine that t</w:t>
      </w:r>
      <w:r>
        <w:rPr>
          <w:highlight w:val="none"/>
        </w:rPr>
        <w:t>otal power dynamic range</w:t>
      </w:r>
      <w:r>
        <w:rPr>
          <w:rFonts w:hint="eastAsia" w:eastAsia="宋体"/>
          <w:highlight w:val="none"/>
          <w:lang w:val="en-US" w:eastAsia="zh-CN"/>
        </w:rPr>
        <w:t xml:space="preserve"> for 7 MHz/15k SCS is 15.4 dB.</w:t>
      </w:r>
    </w:p>
    <w:p w14:paraId="77898C63">
      <w:pPr>
        <w:pStyle w:val="36"/>
      </w:pPr>
      <w:r>
        <w:t>Table 6.3.</w:t>
      </w:r>
      <w:r>
        <w:rPr>
          <w:lang w:eastAsia="zh-CN"/>
        </w:rPr>
        <w:t>3</w:t>
      </w:r>
      <w:r>
        <w:t>.</w:t>
      </w:r>
      <w:r>
        <w:rPr>
          <w:lang w:eastAsia="zh-CN"/>
        </w:rPr>
        <w:t>2</w:t>
      </w:r>
      <w:r>
        <w:t>-1: Total power dynamic range</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14:paraId="2B5D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14:paraId="4C510A38">
            <w:pPr>
              <w:pStyle w:val="33"/>
            </w:pPr>
            <w:r>
              <w:rPr>
                <w:rFonts w:cs="v5.0.0"/>
                <w:i/>
                <w:lang w:eastAsia="zh-CN"/>
              </w:rPr>
              <w:t xml:space="preserve">BS channel </w:t>
            </w:r>
          </w:p>
        </w:tc>
        <w:tc>
          <w:tcPr>
            <w:tcW w:w="5457" w:type="dxa"/>
            <w:gridSpan w:val="3"/>
            <w:vAlign w:val="center"/>
          </w:tcPr>
          <w:p w14:paraId="515B01B7">
            <w:pPr>
              <w:pStyle w:val="33"/>
            </w:pPr>
            <w:r>
              <w:rPr>
                <w:rFonts w:cs="v5.0.0"/>
              </w:rPr>
              <w:t>Total power dynamic range (dB)</w:t>
            </w:r>
          </w:p>
        </w:tc>
      </w:tr>
      <w:tr w14:paraId="1683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14:paraId="4565CEE5">
            <w:pPr>
              <w:pStyle w:val="33"/>
            </w:pPr>
            <w:r>
              <w:rPr>
                <w:rFonts w:cs="v5.0.0"/>
                <w:i/>
                <w:lang w:eastAsia="zh-CN"/>
              </w:rPr>
              <w:t>bandwidth</w:t>
            </w:r>
            <w:r>
              <w:rPr>
                <w:rFonts w:cs="v5.0.0"/>
              </w:rPr>
              <w:t xml:space="preserve"> (MHz)</w:t>
            </w:r>
          </w:p>
        </w:tc>
        <w:tc>
          <w:tcPr>
            <w:tcW w:w="1915" w:type="dxa"/>
            <w:vAlign w:val="center"/>
          </w:tcPr>
          <w:p w14:paraId="6DBF1230">
            <w:pPr>
              <w:pStyle w:val="33"/>
            </w:pPr>
            <w:r>
              <w:rPr>
                <w:rFonts w:cs="v5.0.0"/>
              </w:rPr>
              <w:t>15</w:t>
            </w:r>
            <w:r>
              <w:rPr>
                <w:rFonts w:cs="v5.0.0"/>
                <w:lang w:eastAsia="zh-CN"/>
              </w:rPr>
              <w:t xml:space="preserve"> </w:t>
            </w:r>
            <w:r>
              <w:rPr>
                <w:rFonts w:cs="v5.0.0"/>
              </w:rPr>
              <w:t>kHz SCS</w:t>
            </w:r>
          </w:p>
        </w:tc>
        <w:tc>
          <w:tcPr>
            <w:tcW w:w="1771" w:type="dxa"/>
            <w:vAlign w:val="center"/>
          </w:tcPr>
          <w:p w14:paraId="6206B2B5">
            <w:pPr>
              <w:pStyle w:val="33"/>
            </w:pPr>
            <w:r>
              <w:rPr>
                <w:rFonts w:cs="v5.0.0"/>
              </w:rPr>
              <w:t>30</w:t>
            </w:r>
            <w:r>
              <w:rPr>
                <w:rFonts w:cs="v5.0.0"/>
                <w:lang w:eastAsia="zh-CN"/>
              </w:rPr>
              <w:t xml:space="preserve"> </w:t>
            </w:r>
            <w:r>
              <w:rPr>
                <w:rFonts w:cs="v5.0.0"/>
              </w:rPr>
              <w:t>kHz SCS</w:t>
            </w:r>
          </w:p>
        </w:tc>
        <w:tc>
          <w:tcPr>
            <w:tcW w:w="1771" w:type="dxa"/>
            <w:vAlign w:val="center"/>
          </w:tcPr>
          <w:p w14:paraId="5629A3F6">
            <w:pPr>
              <w:pStyle w:val="33"/>
            </w:pPr>
            <w:r>
              <w:rPr>
                <w:rFonts w:cs="v5.0.0"/>
              </w:rPr>
              <w:t>60</w:t>
            </w:r>
            <w:r>
              <w:rPr>
                <w:rFonts w:cs="v5.0.0"/>
                <w:lang w:eastAsia="zh-CN"/>
              </w:rPr>
              <w:t xml:space="preserve"> </w:t>
            </w:r>
            <w:r>
              <w:rPr>
                <w:rFonts w:cs="v5.0.0"/>
              </w:rPr>
              <w:t>kHz SCS</w:t>
            </w:r>
          </w:p>
        </w:tc>
      </w:tr>
      <w:tr w14:paraId="3756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14:paraId="52B8413E">
            <w:pPr>
              <w:pStyle w:val="34"/>
              <w:rPr>
                <w:lang w:eastAsia="zh-CN"/>
              </w:rPr>
            </w:pPr>
            <w:r>
              <w:rPr>
                <w:lang w:eastAsia="zh-CN"/>
              </w:rPr>
              <w:t>3</w:t>
            </w:r>
          </w:p>
        </w:tc>
        <w:tc>
          <w:tcPr>
            <w:tcW w:w="1915" w:type="dxa"/>
            <w:vAlign w:val="center"/>
          </w:tcPr>
          <w:p w14:paraId="01ABC9AF">
            <w:pPr>
              <w:pStyle w:val="34"/>
            </w:pPr>
            <w:r>
              <w:t>11.7</w:t>
            </w:r>
          </w:p>
        </w:tc>
        <w:tc>
          <w:tcPr>
            <w:tcW w:w="1771" w:type="dxa"/>
            <w:vAlign w:val="center"/>
          </w:tcPr>
          <w:p w14:paraId="3664F01A">
            <w:pPr>
              <w:pStyle w:val="34"/>
            </w:pPr>
            <w:r>
              <w:t>N/A</w:t>
            </w:r>
          </w:p>
        </w:tc>
        <w:tc>
          <w:tcPr>
            <w:tcW w:w="1771" w:type="dxa"/>
            <w:vAlign w:val="center"/>
          </w:tcPr>
          <w:p w14:paraId="595BF1C2">
            <w:pPr>
              <w:pStyle w:val="34"/>
            </w:pPr>
            <w:r>
              <w:t>N/A</w:t>
            </w:r>
          </w:p>
        </w:tc>
      </w:tr>
      <w:tr w14:paraId="1DA9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60951F0F">
            <w:pPr>
              <w:pStyle w:val="34"/>
              <w:rPr>
                <w:rFonts w:cs="v5.0.0"/>
              </w:rPr>
            </w:pPr>
            <w:r>
              <w:t>5</w:t>
            </w:r>
          </w:p>
        </w:tc>
        <w:tc>
          <w:tcPr>
            <w:tcW w:w="1915" w:type="dxa"/>
            <w:vAlign w:val="center"/>
          </w:tcPr>
          <w:p w14:paraId="53D56F9E">
            <w:pPr>
              <w:pStyle w:val="34"/>
            </w:pPr>
            <w:r>
              <w:t>13.9</w:t>
            </w:r>
          </w:p>
        </w:tc>
        <w:tc>
          <w:tcPr>
            <w:tcW w:w="1771" w:type="dxa"/>
            <w:vAlign w:val="center"/>
          </w:tcPr>
          <w:p w14:paraId="239D5298">
            <w:pPr>
              <w:pStyle w:val="34"/>
            </w:pPr>
            <w:r>
              <w:t>10.4</w:t>
            </w:r>
          </w:p>
        </w:tc>
        <w:tc>
          <w:tcPr>
            <w:tcW w:w="1771" w:type="dxa"/>
            <w:vAlign w:val="center"/>
          </w:tcPr>
          <w:p w14:paraId="3E27F330">
            <w:pPr>
              <w:pStyle w:val="34"/>
            </w:pPr>
            <w:r>
              <w:t>N/A</w:t>
            </w:r>
          </w:p>
        </w:tc>
      </w:tr>
      <w:tr w14:paraId="6ECB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797E3575">
            <w:pPr>
              <w:pStyle w:val="34"/>
              <w:rPr>
                <w:rFonts w:hint="eastAsia" w:eastAsia="宋体"/>
                <w:lang w:val="en-US" w:eastAsia="zh-CN"/>
              </w:rPr>
            </w:pPr>
            <w:r>
              <w:rPr>
                <w:rFonts w:hint="eastAsia"/>
                <w:color w:val="FF0000"/>
                <w:lang w:val="en-US" w:eastAsia="zh-CN"/>
              </w:rPr>
              <w:t>7</w:t>
            </w:r>
          </w:p>
        </w:tc>
        <w:tc>
          <w:tcPr>
            <w:tcW w:w="1915" w:type="dxa"/>
          </w:tcPr>
          <w:p w14:paraId="53537195">
            <w:pPr>
              <w:pStyle w:val="34"/>
              <w:rPr>
                <w:rFonts w:hint="default" w:eastAsia="宋体"/>
                <w:color w:val="FF0000"/>
                <w:lang w:val="en-US" w:eastAsia="zh-CN"/>
              </w:rPr>
            </w:pPr>
            <w:r>
              <w:rPr>
                <w:rFonts w:hint="eastAsia"/>
                <w:color w:val="FF0000"/>
                <w:lang w:val="en-US" w:eastAsia="zh-CN"/>
              </w:rPr>
              <w:t>15.4</w:t>
            </w:r>
          </w:p>
        </w:tc>
        <w:tc>
          <w:tcPr>
            <w:tcW w:w="1771" w:type="dxa"/>
            <w:shd w:val="clear" w:color="auto" w:fill="auto"/>
            <w:vAlign w:val="center"/>
          </w:tcPr>
          <w:p w14:paraId="42697B97">
            <w:pPr>
              <w:pStyle w:val="34"/>
              <w:rPr>
                <w:rFonts w:ascii="Arial" w:hAnsi="Arial" w:eastAsia="宋体" w:cs="Times New Roman"/>
                <w:color w:val="FF0000"/>
                <w:sz w:val="18"/>
                <w:szCs w:val="20"/>
                <w:lang w:val="en-GB" w:eastAsia="zh-CN" w:bidi="ar-SA"/>
              </w:rPr>
            </w:pPr>
            <w:r>
              <w:rPr>
                <w:color w:val="FF0000"/>
              </w:rPr>
              <w:t>N/A</w:t>
            </w:r>
          </w:p>
        </w:tc>
        <w:tc>
          <w:tcPr>
            <w:tcW w:w="1771" w:type="dxa"/>
            <w:shd w:val="clear" w:color="auto" w:fill="auto"/>
            <w:vAlign w:val="center"/>
          </w:tcPr>
          <w:p w14:paraId="568A5A60">
            <w:pPr>
              <w:pStyle w:val="34"/>
              <w:rPr>
                <w:rFonts w:ascii="Arial" w:hAnsi="Arial" w:eastAsia="宋体" w:cs="Times New Roman"/>
                <w:color w:val="FF0000"/>
                <w:sz w:val="18"/>
                <w:szCs w:val="20"/>
                <w:lang w:val="en-GB" w:eastAsia="zh-CN" w:bidi="ar-SA"/>
              </w:rPr>
            </w:pPr>
            <w:r>
              <w:rPr>
                <w:color w:val="FF0000"/>
              </w:rPr>
              <w:t>N/A</w:t>
            </w:r>
          </w:p>
        </w:tc>
      </w:tr>
      <w:tr w14:paraId="2C00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0558AD5D">
            <w:pPr>
              <w:pStyle w:val="34"/>
              <w:rPr>
                <w:rFonts w:cs="v5.0.0"/>
              </w:rPr>
            </w:pPr>
            <w:r>
              <w:t>10</w:t>
            </w:r>
          </w:p>
        </w:tc>
        <w:tc>
          <w:tcPr>
            <w:tcW w:w="1915" w:type="dxa"/>
          </w:tcPr>
          <w:p w14:paraId="35FF7A50">
            <w:pPr>
              <w:pStyle w:val="34"/>
            </w:pPr>
            <w:r>
              <w:t>17.1</w:t>
            </w:r>
          </w:p>
        </w:tc>
        <w:tc>
          <w:tcPr>
            <w:tcW w:w="1771" w:type="dxa"/>
            <w:vAlign w:val="center"/>
          </w:tcPr>
          <w:p w14:paraId="059DADAF">
            <w:pPr>
              <w:pStyle w:val="34"/>
            </w:pPr>
            <w:r>
              <w:t>13.8</w:t>
            </w:r>
          </w:p>
        </w:tc>
        <w:tc>
          <w:tcPr>
            <w:tcW w:w="1771" w:type="dxa"/>
            <w:vAlign w:val="center"/>
          </w:tcPr>
          <w:p w14:paraId="25042B60">
            <w:pPr>
              <w:pStyle w:val="34"/>
            </w:pPr>
            <w:r>
              <w:t>10.4</w:t>
            </w:r>
          </w:p>
        </w:tc>
      </w:tr>
      <w:tr w14:paraId="7970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36B7DBA3">
            <w:pPr>
              <w:pStyle w:val="34"/>
              <w:rPr>
                <w:rFonts w:cs="v5.0.0"/>
              </w:rPr>
            </w:pPr>
            <w:r>
              <w:t>15</w:t>
            </w:r>
          </w:p>
        </w:tc>
        <w:tc>
          <w:tcPr>
            <w:tcW w:w="1915" w:type="dxa"/>
          </w:tcPr>
          <w:p w14:paraId="4671D6CE">
            <w:pPr>
              <w:pStyle w:val="34"/>
            </w:pPr>
            <w:r>
              <w:t>18.9</w:t>
            </w:r>
          </w:p>
        </w:tc>
        <w:tc>
          <w:tcPr>
            <w:tcW w:w="1771" w:type="dxa"/>
            <w:vAlign w:val="center"/>
          </w:tcPr>
          <w:p w14:paraId="2498EA61">
            <w:pPr>
              <w:pStyle w:val="34"/>
            </w:pPr>
            <w:r>
              <w:t>15.7</w:t>
            </w:r>
          </w:p>
        </w:tc>
        <w:tc>
          <w:tcPr>
            <w:tcW w:w="1771" w:type="dxa"/>
            <w:vAlign w:val="center"/>
          </w:tcPr>
          <w:p w14:paraId="184A6778">
            <w:pPr>
              <w:pStyle w:val="34"/>
            </w:pPr>
            <w:r>
              <w:t>12.5</w:t>
            </w:r>
          </w:p>
        </w:tc>
      </w:tr>
      <w:tr w14:paraId="6F08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003330CD">
            <w:pPr>
              <w:pStyle w:val="34"/>
            </w:pPr>
            <w:r>
              <w:t>20</w:t>
            </w:r>
          </w:p>
        </w:tc>
        <w:tc>
          <w:tcPr>
            <w:tcW w:w="1915" w:type="dxa"/>
          </w:tcPr>
          <w:p w14:paraId="46E3EA8F">
            <w:pPr>
              <w:pStyle w:val="34"/>
            </w:pPr>
            <w:r>
              <w:t>20.2</w:t>
            </w:r>
          </w:p>
        </w:tc>
        <w:tc>
          <w:tcPr>
            <w:tcW w:w="1771" w:type="dxa"/>
            <w:vAlign w:val="center"/>
          </w:tcPr>
          <w:p w14:paraId="30AA51BC">
            <w:pPr>
              <w:pStyle w:val="34"/>
            </w:pPr>
            <w:r>
              <w:t>17</w:t>
            </w:r>
          </w:p>
        </w:tc>
        <w:tc>
          <w:tcPr>
            <w:tcW w:w="1771" w:type="dxa"/>
            <w:vAlign w:val="center"/>
          </w:tcPr>
          <w:p w14:paraId="110E5CBC">
            <w:pPr>
              <w:pStyle w:val="34"/>
            </w:pPr>
            <w:r>
              <w:t>13.8</w:t>
            </w:r>
          </w:p>
        </w:tc>
      </w:tr>
      <w:tr w14:paraId="4035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41C92234">
            <w:pPr>
              <w:pStyle w:val="34"/>
            </w:pPr>
            <w:r>
              <w:t>25</w:t>
            </w:r>
          </w:p>
        </w:tc>
        <w:tc>
          <w:tcPr>
            <w:tcW w:w="1915" w:type="dxa"/>
          </w:tcPr>
          <w:p w14:paraId="5C31F224">
            <w:pPr>
              <w:pStyle w:val="34"/>
            </w:pPr>
            <w:r>
              <w:t>21.2</w:t>
            </w:r>
          </w:p>
        </w:tc>
        <w:tc>
          <w:tcPr>
            <w:tcW w:w="1771" w:type="dxa"/>
            <w:vAlign w:val="center"/>
          </w:tcPr>
          <w:p w14:paraId="03233356">
            <w:pPr>
              <w:pStyle w:val="34"/>
            </w:pPr>
            <w:r>
              <w:t>18.1</w:t>
            </w:r>
          </w:p>
        </w:tc>
        <w:tc>
          <w:tcPr>
            <w:tcW w:w="1771" w:type="dxa"/>
            <w:vAlign w:val="center"/>
          </w:tcPr>
          <w:p w14:paraId="78751F10">
            <w:pPr>
              <w:pStyle w:val="34"/>
            </w:pPr>
            <w:r>
              <w:t>14.9</w:t>
            </w:r>
          </w:p>
        </w:tc>
      </w:tr>
      <w:tr w14:paraId="5B41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2E82DF26">
            <w:pPr>
              <w:pStyle w:val="34"/>
            </w:pPr>
            <w:r>
              <w:t>30</w:t>
            </w:r>
          </w:p>
        </w:tc>
        <w:tc>
          <w:tcPr>
            <w:tcW w:w="1915" w:type="dxa"/>
          </w:tcPr>
          <w:p w14:paraId="6DB78114">
            <w:pPr>
              <w:pStyle w:val="34"/>
            </w:pPr>
            <w:r>
              <w:t>22</w:t>
            </w:r>
          </w:p>
        </w:tc>
        <w:tc>
          <w:tcPr>
            <w:tcW w:w="1771" w:type="dxa"/>
            <w:vAlign w:val="center"/>
          </w:tcPr>
          <w:p w14:paraId="33DFD906">
            <w:pPr>
              <w:pStyle w:val="34"/>
            </w:pPr>
            <w:r>
              <w:t>18.9</w:t>
            </w:r>
          </w:p>
        </w:tc>
        <w:tc>
          <w:tcPr>
            <w:tcW w:w="1771" w:type="dxa"/>
            <w:vAlign w:val="center"/>
          </w:tcPr>
          <w:p w14:paraId="2D957F4A">
            <w:pPr>
              <w:pStyle w:val="34"/>
            </w:pPr>
            <w:r>
              <w:t>15.7</w:t>
            </w:r>
          </w:p>
        </w:tc>
      </w:tr>
      <w:tr w14:paraId="63E6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2206A43B">
            <w:pPr>
              <w:pStyle w:val="34"/>
            </w:pPr>
            <w:r>
              <w:rPr>
                <w:rFonts w:hint="eastAsia"/>
                <w:lang w:eastAsia="zh-CN"/>
              </w:rPr>
              <w:t>3</w:t>
            </w:r>
            <w:r>
              <w:rPr>
                <w:lang w:eastAsia="zh-CN"/>
              </w:rPr>
              <w:t>5</w:t>
            </w:r>
          </w:p>
        </w:tc>
        <w:tc>
          <w:tcPr>
            <w:tcW w:w="1915" w:type="dxa"/>
          </w:tcPr>
          <w:p w14:paraId="73D7298C">
            <w:pPr>
              <w:pStyle w:val="34"/>
            </w:pPr>
            <w:r>
              <w:rPr>
                <w:rFonts w:hint="eastAsia"/>
                <w:lang w:eastAsia="zh-CN"/>
              </w:rPr>
              <w:t>2</w:t>
            </w:r>
            <w:r>
              <w:rPr>
                <w:lang w:eastAsia="zh-CN"/>
              </w:rPr>
              <w:t>2.7</w:t>
            </w:r>
          </w:p>
        </w:tc>
        <w:tc>
          <w:tcPr>
            <w:tcW w:w="1771" w:type="dxa"/>
            <w:vAlign w:val="center"/>
          </w:tcPr>
          <w:p w14:paraId="2061CFF4">
            <w:pPr>
              <w:pStyle w:val="34"/>
            </w:pPr>
            <w:r>
              <w:rPr>
                <w:rFonts w:hint="eastAsia"/>
                <w:lang w:eastAsia="zh-CN"/>
              </w:rPr>
              <w:t>1</w:t>
            </w:r>
            <w:r>
              <w:rPr>
                <w:lang w:eastAsia="zh-CN"/>
              </w:rPr>
              <w:t>9.6</w:t>
            </w:r>
          </w:p>
        </w:tc>
        <w:tc>
          <w:tcPr>
            <w:tcW w:w="1771" w:type="dxa"/>
            <w:vAlign w:val="center"/>
          </w:tcPr>
          <w:p w14:paraId="6373934A">
            <w:pPr>
              <w:pStyle w:val="34"/>
            </w:pPr>
            <w:r>
              <w:rPr>
                <w:rFonts w:hint="eastAsia"/>
                <w:lang w:eastAsia="zh-CN"/>
              </w:rPr>
              <w:t>1</w:t>
            </w:r>
            <w:r>
              <w:rPr>
                <w:lang w:eastAsia="zh-CN"/>
              </w:rPr>
              <w:t>6.4</w:t>
            </w:r>
          </w:p>
        </w:tc>
      </w:tr>
      <w:tr w14:paraId="63E1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18FA8F83">
            <w:pPr>
              <w:pStyle w:val="34"/>
            </w:pPr>
            <w:r>
              <w:t>40</w:t>
            </w:r>
          </w:p>
        </w:tc>
        <w:tc>
          <w:tcPr>
            <w:tcW w:w="1915" w:type="dxa"/>
          </w:tcPr>
          <w:p w14:paraId="5F604F7B">
            <w:pPr>
              <w:pStyle w:val="34"/>
            </w:pPr>
            <w:r>
              <w:t>23.3</w:t>
            </w:r>
          </w:p>
        </w:tc>
        <w:tc>
          <w:tcPr>
            <w:tcW w:w="1771" w:type="dxa"/>
            <w:vAlign w:val="center"/>
          </w:tcPr>
          <w:p w14:paraId="0CD6190C">
            <w:pPr>
              <w:pStyle w:val="34"/>
            </w:pPr>
            <w:r>
              <w:t>20.2</w:t>
            </w:r>
          </w:p>
        </w:tc>
        <w:tc>
          <w:tcPr>
            <w:tcW w:w="1771" w:type="dxa"/>
            <w:vAlign w:val="center"/>
          </w:tcPr>
          <w:p w14:paraId="0C8BA267">
            <w:pPr>
              <w:pStyle w:val="34"/>
            </w:pPr>
            <w:r>
              <w:t>17</w:t>
            </w:r>
          </w:p>
        </w:tc>
      </w:tr>
      <w:tr w14:paraId="004B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43F24440">
            <w:pPr>
              <w:pStyle w:val="34"/>
            </w:pPr>
            <w:r>
              <w:rPr>
                <w:rFonts w:hint="eastAsia"/>
                <w:lang w:eastAsia="zh-CN"/>
              </w:rPr>
              <w:t>4</w:t>
            </w:r>
            <w:r>
              <w:rPr>
                <w:lang w:eastAsia="zh-CN"/>
              </w:rPr>
              <w:t>5</w:t>
            </w:r>
          </w:p>
        </w:tc>
        <w:tc>
          <w:tcPr>
            <w:tcW w:w="1915" w:type="dxa"/>
          </w:tcPr>
          <w:p w14:paraId="40312FF4">
            <w:pPr>
              <w:pStyle w:val="34"/>
            </w:pPr>
            <w:r>
              <w:rPr>
                <w:rFonts w:hint="eastAsia"/>
                <w:lang w:eastAsia="zh-CN"/>
              </w:rPr>
              <w:t>2</w:t>
            </w:r>
            <w:r>
              <w:rPr>
                <w:lang w:eastAsia="zh-CN"/>
              </w:rPr>
              <w:t>3.8</w:t>
            </w:r>
          </w:p>
        </w:tc>
        <w:tc>
          <w:tcPr>
            <w:tcW w:w="1771" w:type="dxa"/>
            <w:vAlign w:val="center"/>
          </w:tcPr>
          <w:p w14:paraId="3A098247">
            <w:pPr>
              <w:pStyle w:val="34"/>
            </w:pPr>
            <w:r>
              <w:rPr>
                <w:rFonts w:hint="eastAsia"/>
                <w:lang w:eastAsia="zh-CN"/>
              </w:rPr>
              <w:t>2</w:t>
            </w:r>
            <w:r>
              <w:rPr>
                <w:lang w:eastAsia="zh-CN"/>
              </w:rPr>
              <w:t>0.7</w:t>
            </w:r>
          </w:p>
        </w:tc>
        <w:tc>
          <w:tcPr>
            <w:tcW w:w="1771" w:type="dxa"/>
            <w:vAlign w:val="center"/>
          </w:tcPr>
          <w:p w14:paraId="19D7A115">
            <w:pPr>
              <w:pStyle w:val="34"/>
            </w:pPr>
            <w:r>
              <w:rPr>
                <w:rFonts w:hint="eastAsia"/>
                <w:lang w:eastAsia="zh-CN"/>
              </w:rPr>
              <w:t>1</w:t>
            </w:r>
            <w:r>
              <w:rPr>
                <w:lang w:eastAsia="zh-CN"/>
              </w:rPr>
              <w:t>7.6</w:t>
            </w:r>
          </w:p>
        </w:tc>
      </w:tr>
      <w:tr w14:paraId="50BB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0B9D26E2">
            <w:pPr>
              <w:pStyle w:val="34"/>
            </w:pPr>
            <w:r>
              <w:t>50</w:t>
            </w:r>
          </w:p>
        </w:tc>
        <w:tc>
          <w:tcPr>
            <w:tcW w:w="1915" w:type="dxa"/>
          </w:tcPr>
          <w:p w14:paraId="26E95218">
            <w:pPr>
              <w:pStyle w:val="34"/>
            </w:pPr>
            <w:r>
              <w:t>24.3</w:t>
            </w:r>
          </w:p>
        </w:tc>
        <w:tc>
          <w:tcPr>
            <w:tcW w:w="1771" w:type="dxa"/>
            <w:vAlign w:val="center"/>
          </w:tcPr>
          <w:p w14:paraId="5FFF19B7">
            <w:pPr>
              <w:pStyle w:val="34"/>
            </w:pPr>
            <w:r>
              <w:t>21.2</w:t>
            </w:r>
          </w:p>
        </w:tc>
        <w:tc>
          <w:tcPr>
            <w:tcW w:w="1771" w:type="dxa"/>
            <w:vAlign w:val="center"/>
          </w:tcPr>
          <w:p w14:paraId="588A67C2">
            <w:pPr>
              <w:pStyle w:val="34"/>
            </w:pPr>
            <w:r>
              <w:t>18.1</w:t>
            </w:r>
          </w:p>
        </w:tc>
      </w:tr>
      <w:tr w14:paraId="713C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440D4C7D">
            <w:pPr>
              <w:pStyle w:val="34"/>
            </w:pPr>
            <w:r>
              <w:t>60</w:t>
            </w:r>
          </w:p>
        </w:tc>
        <w:tc>
          <w:tcPr>
            <w:tcW w:w="1915" w:type="dxa"/>
          </w:tcPr>
          <w:p w14:paraId="4D3C36F1">
            <w:pPr>
              <w:pStyle w:val="34"/>
            </w:pPr>
            <w:r>
              <w:t>N/A</w:t>
            </w:r>
          </w:p>
        </w:tc>
        <w:tc>
          <w:tcPr>
            <w:tcW w:w="1771" w:type="dxa"/>
            <w:vAlign w:val="center"/>
          </w:tcPr>
          <w:p w14:paraId="1A14AC19">
            <w:pPr>
              <w:pStyle w:val="34"/>
            </w:pPr>
            <w:r>
              <w:t>22</w:t>
            </w:r>
          </w:p>
        </w:tc>
        <w:tc>
          <w:tcPr>
            <w:tcW w:w="1771" w:type="dxa"/>
            <w:vAlign w:val="center"/>
          </w:tcPr>
          <w:p w14:paraId="261AE7D1">
            <w:pPr>
              <w:pStyle w:val="34"/>
            </w:pPr>
            <w:r>
              <w:t>18.9</w:t>
            </w:r>
          </w:p>
        </w:tc>
      </w:tr>
      <w:tr w14:paraId="4DBA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6F0B42DB">
            <w:pPr>
              <w:pStyle w:val="34"/>
            </w:pPr>
            <w:r>
              <w:t>70</w:t>
            </w:r>
          </w:p>
        </w:tc>
        <w:tc>
          <w:tcPr>
            <w:tcW w:w="1915" w:type="dxa"/>
          </w:tcPr>
          <w:p w14:paraId="1E10CA44">
            <w:pPr>
              <w:pStyle w:val="34"/>
            </w:pPr>
            <w:r>
              <w:t>N/A</w:t>
            </w:r>
          </w:p>
        </w:tc>
        <w:tc>
          <w:tcPr>
            <w:tcW w:w="1771" w:type="dxa"/>
            <w:vAlign w:val="center"/>
          </w:tcPr>
          <w:p w14:paraId="052C4C2D">
            <w:pPr>
              <w:pStyle w:val="34"/>
            </w:pPr>
            <w:r>
              <w:t>22.7</w:t>
            </w:r>
          </w:p>
        </w:tc>
        <w:tc>
          <w:tcPr>
            <w:tcW w:w="1771" w:type="dxa"/>
            <w:vAlign w:val="center"/>
          </w:tcPr>
          <w:p w14:paraId="0F731A0A">
            <w:pPr>
              <w:pStyle w:val="34"/>
            </w:pPr>
            <w:r>
              <w:t>19.6</w:t>
            </w:r>
          </w:p>
        </w:tc>
      </w:tr>
      <w:tr w14:paraId="0E27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68ECEB61">
            <w:pPr>
              <w:pStyle w:val="34"/>
            </w:pPr>
            <w:r>
              <w:t>80</w:t>
            </w:r>
          </w:p>
        </w:tc>
        <w:tc>
          <w:tcPr>
            <w:tcW w:w="1915" w:type="dxa"/>
          </w:tcPr>
          <w:p w14:paraId="640ED28F">
            <w:pPr>
              <w:pStyle w:val="34"/>
            </w:pPr>
            <w:r>
              <w:t>N/A</w:t>
            </w:r>
          </w:p>
        </w:tc>
        <w:tc>
          <w:tcPr>
            <w:tcW w:w="1771" w:type="dxa"/>
            <w:vAlign w:val="center"/>
          </w:tcPr>
          <w:p w14:paraId="27B0AE7D">
            <w:pPr>
              <w:pStyle w:val="34"/>
            </w:pPr>
            <w:r>
              <w:t>23.3</w:t>
            </w:r>
          </w:p>
        </w:tc>
        <w:tc>
          <w:tcPr>
            <w:tcW w:w="1771" w:type="dxa"/>
            <w:vAlign w:val="center"/>
          </w:tcPr>
          <w:p w14:paraId="4022B286">
            <w:pPr>
              <w:pStyle w:val="34"/>
            </w:pPr>
            <w:r>
              <w:t>20.2</w:t>
            </w:r>
          </w:p>
        </w:tc>
      </w:tr>
      <w:tr w14:paraId="3748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17A88BEF">
            <w:pPr>
              <w:pStyle w:val="34"/>
            </w:pPr>
            <w:r>
              <w:t>90</w:t>
            </w:r>
          </w:p>
        </w:tc>
        <w:tc>
          <w:tcPr>
            <w:tcW w:w="1915" w:type="dxa"/>
          </w:tcPr>
          <w:p w14:paraId="380D0ACB">
            <w:pPr>
              <w:pStyle w:val="34"/>
            </w:pPr>
            <w:r>
              <w:t>N/A</w:t>
            </w:r>
          </w:p>
        </w:tc>
        <w:tc>
          <w:tcPr>
            <w:tcW w:w="1771" w:type="dxa"/>
            <w:vAlign w:val="center"/>
          </w:tcPr>
          <w:p w14:paraId="6763E5B6">
            <w:pPr>
              <w:pStyle w:val="34"/>
            </w:pPr>
            <w:r>
              <w:t>23.8</w:t>
            </w:r>
          </w:p>
        </w:tc>
        <w:tc>
          <w:tcPr>
            <w:tcW w:w="1771" w:type="dxa"/>
            <w:vAlign w:val="center"/>
          </w:tcPr>
          <w:p w14:paraId="7E705A65">
            <w:pPr>
              <w:pStyle w:val="34"/>
            </w:pPr>
            <w:r>
              <w:t>20.8</w:t>
            </w:r>
          </w:p>
        </w:tc>
      </w:tr>
      <w:tr w14:paraId="219B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4EE6D5B4">
            <w:pPr>
              <w:pStyle w:val="34"/>
            </w:pPr>
            <w:r>
              <w:t>100</w:t>
            </w:r>
          </w:p>
        </w:tc>
        <w:tc>
          <w:tcPr>
            <w:tcW w:w="1915" w:type="dxa"/>
          </w:tcPr>
          <w:p w14:paraId="08A14205">
            <w:pPr>
              <w:pStyle w:val="34"/>
            </w:pPr>
            <w:r>
              <w:t>N/A</w:t>
            </w:r>
          </w:p>
        </w:tc>
        <w:tc>
          <w:tcPr>
            <w:tcW w:w="1771" w:type="dxa"/>
            <w:vAlign w:val="center"/>
          </w:tcPr>
          <w:p w14:paraId="2D6E7550">
            <w:pPr>
              <w:pStyle w:val="34"/>
            </w:pPr>
            <w:r>
              <w:t>24.3</w:t>
            </w:r>
          </w:p>
        </w:tc>
        <w:tc>
          <w:tcPr>
            <w:tcW w:w="1771" w:type="dxa"/>
            <w:vAlign w:val="center"/>
          </w:tcPr>
          <w:p w14:paraId="01973A16">
            <w:pPr>
              <w:pStyle w:val="34"/>
            </w:pPr>
            <w:r>
              <w:t>21.3</w:t>
            </w:r>
          </w:p>
        </w:tc>
      </w:tr>
    </w:tbl>
    <w:p w14:paraId="2C6D066B">
      <w:pPr>
        <w:rPr>
          <w:rFonts w:hint="eastAsia" w:eastAsia="宋体"/>
          <w:highlight w:val="none"/>
          <w:lang w:val="en-US" w:eastAsia="zh-CN"/>
        </w:rPr>
      </w:pPr>
    </w:p>
    <w:p w14:paraId="2780E880">
      <w:pPr>
        <w:rPr>
          <w:rFonts w:hint="eastAsia" w:eastAsia="宋体"/>
          <w:lang w:eastAsia="zh-CN"/>
        </w:rPr>
      </w:pPr>
      <w:r>
        <w:rPr>
          <w:rFonts w:hint="eastAsia" w:eastAsia="宋体"/>
          <w:highlight w:val="none"/>
          <w:lang w:val="en-US" w:eastAsia="zh-CN"/>
        </w:rPr>
        <w:t xml:space="preserve">For </w:t>
      </w:r>
      <w:r>
        <w:t>NB-IoT RB power dynamic range for NB-IoT operation in NR in-band</w:t>
      </w:r>
      <w:r>
        <w:rPr>
          <w:rFonts w:hint="eastAsia" w:eastAsia="宋体"/>
          <w:lang w:val="en-US" w:eastAsia="zh-CN"/>
        </w:rPr>
        <w:t xml:space="preserve">, 7 MHz CBW should be captured in </w:t>
      </w:r>
      <w:r>
        <w:t>Table 6.3.</w:t>
      </w:r>
      <w:r>
        <w:rPr>
          <w:lang w:eastAsia="zh-CN"/>
        </w:rPr>
        <w:t>4</w:t>
      </w:r>
      <w:r>
        <w:t>.2-1</w:t>
      </w:r>
      <w:r>
        <w:rPr>
          <w:rFonts w:hint="eastAsia" w:eastAsia="宋体"/>
          <w:lang w:eastAsia="zh-CN"/>
        </w:rPr>
        <w:t>：</w:t>
      </w:r>
    </w:p>
    <w:p w14:paraId="4589B521">
      <w:pPr>
        <w:pStyle w:val="36"/>
      </w:pPr>
      <w:r>
        <w:t>Table 6.3.</w:t>
      </w:r>
      <w:r>
        <w:rPr>
          <w:lang w:eastAsia="zh-CN"/>
        </w:rPr>
        <w:t>4</w:t>
      </w:r>
      <w:r>
        <w:t>.2-1: NB-IoT RB power dynamic range for NB-IoT operation in NR in-band</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4678"/>
        <w:gridCol w:w="1860"/>
      </w:tblGrid>
      <w:tr w14:paraId="75DB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Pr>
          <w:p w14:paraId="2623F5B9">
            <w:pPr>
              <w:pStyle w:val="33"/>
            </w:pPr>
            <w:r>
              <w:rPr>
                <w:lang w:eastAsia="zh-CN"/>
              </w:rPr>
              <w:t>BS channel bandwidth</w:t>
            </w:r>
            <w:r>
              <w:t xml:space="preserve"> (MHz)</w:t>
            </w:r>
          </w:p>
        </w:tc>
        <w:tc>
          <w:tcPr>
            <w:tcW w:w="4678" w:type="dxa"/>
          </w:tcPr>
          <w:p w14:paraId="4C969133">
            <w:pPr>
              <w:pStyle w:val="33"/>
            </w:pPr>
            <w:r>
              <w:t>NB-IoT RB frequency position</w:t>
            </w:r>
          </w:p>
        </w:tc>
        <w:tc>
          <w:tcPr>
            <w:tcW w:w="1860" w:type="dxa"/>
          </w:tcPr>
          <w:p w14:paraId="474D26F2">
            <w:pPr>
              <w:pStyle w:val="33"/>
            </w:pPr>
            <w:r>
              <w:t>NB-IoT RB power dynamic range (dB)</w:t>
            </w:r>
          </w:p>
        </w:tc>
      </w:tr>
      <w:tr w14:paraId="1085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single" w:color="auto" w:sz="4" w:space="0"/>
            </w:tcBorders>
          </w:tcPr>
          <w:p w14:paraId="11579822">
            <w:pPr>
              <w:pStyle w:val="34"/>
            </w:pPr>
            <w:r>
              <w:t>5,</w:t>
            </w:r>
            <w:r>
              <w:rPr>
                <w:color w:val="FF0000"/>
              </w:rPr>
              <w:t xml:space="preserve"> </w:t>
            </w:r>
            <w:r>
              <w:rPr>
                <w:rFonts w:hint="eastAsia"/>
                <w:color w:val="FF0000"/>
                <w:lang w:val="en-US" w:eastAsia="zh-CN"/>
              </w:rPr>
              <w:t xml:space="preserve">7, </w:t>
            </w:r>
            <w:r>
              <w:t>10</w:t>
            </w:r>
          </w:p>
        </w:tc>
        <w:tc>
          <w:tcPr>
            <w:tcW w:w="4678" w:type="dxa"/>
            <w:vAlign w:val="center"/>
          </w:tcPr>
          <w:p w14:paraId="6874089F">
            <w:pPr>
              <w:pStyle w:val="34"/>
            </w:pPr>
            <w:r>
              <w:t>Any</w:t>
            </w:r>
          </w:p>
        </w:tc>
        <w:tc>
          <w:tcPr>
            <w:tcW w:w="1860" w:type="dxa"/>
            <w:vAlign w:val="center"/>
          </w:tcPr>
          <w:p w14:paraId="467BA569">
            <w:pPr>
              <w:pStyle w:val="34"/>
            </w:pPr>
            <w:r>
              <w:t>+6</w:t>
            </w:r>
          </w:p>
        </w:tc>
      </w:tr>
      <w:tr w14:paraId="549A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14:paraId="6E3EFBB7">
            <w:pPr>
              <w:pStyle w:val="34"/>
              <w:rPr>
                <w:rFonts w:cs="v5.0.0"/>
              </w:rPr>
            </w:pPr>
            <w:r>
              <w:t>15</w:t>
            </w:r>
          </w:p>
        </w:tc>
        <w:tc>
          <w:tcPr>
            <w:tcW w:w="4678" w:type="dxa"/>
            <w:vAlign w:val="center"/>
          </w:tcPr>
          <w:p w14:paraId="014B9265">
            <w:pPr>
              <w:pStyle w:val="34"/>
            </w:pPr>
            <w:r>
              <w:t>Within center 77*180kHz+15kHz at each edge</w:t>
            </w:r>
          </w:p>
        </w:tc>
        <w:tc>
          <w:tcPr>
            <w:tcW w:w="1860" w:type="dxa"/>
            <w:vAlign w:val="center"/>
          </w:tcPr>
          <w:p w14:paraId="4B3BEA5B">
            <w:pPr>
              <w:pStyle w:val="34"/>
            </w:pPr>
            <w:r>
              <w:t>+6</w:t>
            </w:r>
          </w:p>
        </w:tc>
      </w:tr>
      <w:tr w14:paraId="3393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14:paraId="48D49A3B">
            <w:pPr>
              <w:pStyle w:val="34"/>
              <w:rPr>
                <w:rFonts w:cs="v5.0.0"/>
              </w:rPr>
            </w:pPr>
          </w:p>
        </w:tc>
        <w:tc>
          <w:tcPr>
            <w:tcW w:w="4678" w:type="dxa"/>
          </w:tcPr>
          <w:p w14:paraId="1F2D9C3B">
            <w:pPr>
              <w:pStyle w:val="34"/>
            </w:pPr>
            <w:r>
              <w:t>Other</w:t>
            </w:r>
          </w:p>
        </w:tc>
        <w:tc>
          <w:tcPr>
            <w:tcW w:w="1860" w:type="dxa"/>
            <w:vAlign w:val="center"/>
          </w:tcPr>
          <w:p w14:paraId="33CF5242">
            <w:pPr>
              <w:pStyle w:val="34"/>
            </w:pPr>
            <w:r>
              <w:t>+3</w:t>
            </w:r>
          </w:p>
        </w:tc>
      </w:tr>
      <w:tr w14:paraId="35B0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14:paraId="3E4CA8E8">
            <w:pPr>
              <w:pStyle w:val="34"/>
              <w:rPr>
                <w:rFonts w:cs="v5.0.0"/>
              </w:rPr>
            </w:pPr>
            <w:r>
              <w:t>20</w:t>
            </w:r>
          </w:p>
        </w:tc>
        <w:tc>
          <w:tcPr>
            <w:tcW w:w="4678" w:type="dxa"/>
          </w:tcPr>
          <w:p w14:paraId="1DF8B02A">
            <w:pPr>
              <w:pStyle w:val="34"/>
            </w:pPr>
            <w:r>
              <w:t>Within center 102*180kHz+15kHz at each edge</w:t>
            </w:r>
          </w:p>
        </w:tc>
        <w:tc>
          <w:tcPr>
            <w:tcW w:w="1860" w:type="dxa"/>
            <w:vAlign w:val="center"/>
          </w:tcPr>
          <w:p w14:paraId="688AF39A">
            <w:pPr>
              <w:pStyle w:val="34"/>
            </w:pPr>
            <w:r>
              <w:t>+6</w:t>
            </w:r>
          </w:p>
        </w:tc>
      </w:tr>
      <w:tr w14:paraId="47FD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14:paraId="260AA4E8">
            <w:pPr>
              <w:pStyle w:val="34"/>
              <w:rPr>
                <w:rFonts w:cs="v5.0.0"/>
              </w:rPr>
            </w:pPr>
          </w:p>
        </w:tc>
        <w:tc>
          <w:tcPr>
            <w:tcW w:w="4678" w:type="dxa"/>
          </w:tcPr>
          <w:p w14:paraId="01652D1B">
            <w:pPr>
              <w:pStyle w:val="34"/>
            </w:pPr>
            <w:r>
              <w:t>Other</w:t>
            </w:r>
          </w:p>
        </w:tc>
        <w:tc>
          <w:tcPr>
            <w:tcW w:w="1860" w:type="dxa"/>
            <w:vAlign w:val="center"/>
          </w:tcPr>
          <w:p w14:paraId="2180099A">
            <w:pPr>
              <w:pStyle w:val="34"/>
            </w:pPr>
            <w:r>
              <w:t>+3</w:t>
            </w:r>
          </w:p>
        </w:tc>
      </w:tr>
      <w:tr w14:paraId="79F9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tcPr>
          <w:p w14:paraId="5958412E">
            <w:pPr>
              <w:pStyle w:val="34"/>
              <w:rPr>
                <w:rFonts w:cs="v5.0.0"/>
              </w:rPr>
            </w:pPr>
            <w:r>
              <w:t>25, 30, 35, 40, 45, 50, 60, 70, 80, 90, 100</w:t>
            </w:r>
          </w:p>
        </w:tc>
        <w:tc>
          <w:tcPr>
            <w:tcW w:w="4678" w:type="dxa"/>
          </w:tcPr>
          <w:p w14:paraId="29C966CA">
            <w:pPr>
              <w:pStyle w:val="34"/>
            </w:pPr>
            <w:r>
              <w:t>Within center 90% of BS channel bandwidth</w:t>
            </w:r>
          </w:p>
        </w:tc>
        <w:tc>
          <w:tcPr>
            <w:tcW w:w="1860" w:type="dxa"/>
            <w:vAlign w:val="center"/>
          </w:tcPr>
          <w:p w14:paraId="2E792E7F">
            <w:pPr>
              <w:pStyle w:val="34"/>
            </w:pPr>
            <w:r>
              <w:t>+6</w:t>
            </w:r>
          </w:p>
        </w:tc>
      </w:tr>
      <w:tr w14:paraId="36B8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tcBorders>
          </w:tcPr>
          <w:p w14:paraId="58EDF4B7">
            <w:pPr>
              <w:pStyle w:val="34"/>
              <w:rPr>
                <w:rFonts w:cs="v5.0.0"/>
              </w:rPr>
            </w:pPr>
          </w:p>
        </w:tc>
        <w:tc>
          <w:tcPr>
            <w:tcW w:w="4678" w:type="dxa"/>
          </w:tcPr>
          <w:p w14:paraId="3BD1ED04">
            <w:pPr>
              <w:pStyle w:val="34"/>
            </w:pPr>
            <w:r>
              <w:t>Other</w:t>
            </w:r>
          </w:p>
        </w:tc>
        <w:tc>
          <w:tcPr>
            <w:tcW w:w="1860" w:type="dxa"/>
            <w:vAlign w:val="center"/>
          </w:tcPr>
          <w:p w14:paraId="7F7E98CD">
            <w:pPr>
              <w:pStyle w:val="34"/>
            </w:pPr>
            <w:r>
              <w:t>+3</w:t>
            </w:r>
          </w:p>
        </w:tc>
      </w:tr>
    </w:tbl>
    <w:p w14:paraId="3645F61E">
      <w:pPr>
        <w:pStyle w:val="4"/>
        <w:bidi w:val="0"/>
        <w:rPr>
          <w:rFonts w:hint="eastAsia"/>
          <w:lang w:val="en-US" w:eastAsia="zh-CN"/>
        </w:rPr>
      </w:pPr>
      <w:r>
        <w:rPr>
          <w:rFonts w:hint="eastAsia"/>
          <w:lang w:val="en-US" w:eastAsia="zh-CN"/>
        </w:rPr>
        <w:t>2.3.2 ACLR</w:t>
      </w:r>
    </w:p>
    <w:p w14:paraId="25A87F77">
      <w:pPr>
        <w:rPr>
          <w:rFonts w:hint="eastAsia" w:eastAsia="宋体"/>
          <w:lang w:val="en-US" w:eastAsia="zh-CN"/>
        </w:rPr>
      </w:pPr>
      <w:r>
        <w:rPr>
          <w:rFonts w:hint="eastAsia"/>
          <w:lang w:val="en-US" w:eastAsia="zh-CN"/>
        </w:rPr>
        <w:t xml:space="preserve">For ACLR/CACLR, the </w:t>
      </w:r>
      <w:r>
        <w:rPr>
          <w:rFonts w:hint="eastAsia" w:cs="Times New Roman"/>
          <w:color w:val="auto"/>
          <w:sz w:val="20"/>
          <w:szCs w:val="20"/>
          <w:highlight w:val="none"/>
          <w:lang w:val="en-US" w:eastAsia="zh-CN"/>
        </w:rPr>
        <w:t xml:space="preserve">existing requirements can be reused, and we need to add 7 MHz CBW to </w:t>
      </w:r>
      <w:r>
        <w:t>Table 6.6.</w:t>
      </w:r>
      <w:r>
        <w:rPr>
          <w:rFonts w:eastAsia="宋体"/>
          <w:lang w:eastAsia="zh-CN"/>
        </w:rPr>
        <w:t>3</w:t>
      </w:r>
      <w:r>
        <w:t>.2-1</w:t>
      </w:r>
      <w:r>
        <w:rPr>
          <w:rFonts w:hint="eastAsia" w:eastAsia="宋体"/>
          <w:lang w:val="en-US" w:eastAsia="zh-CN"/>
        </w:rPr>
        <w:t xml:space="preserve"> and </w:t>
      </w:r>
      <w:r>
        <w:rPr>
          <w:lang w:val="en-US"/>
        </w:rPr>
        <w:t>Table 6.6.3.2-2a</w:t>
      </w:r>
      <w:r>
        <w:rPr>
          <w:rFonts w:hint="eastAsia" w:eastAsia="宋体"/>
          <w:lang w:val="en-US" w:eastAsia="zh-CN"/>
        </w:rPr>
        <w:t xml:space="preserve"> for ACLR limit, and add </w:t>
      </w:r>
      <w:r>
        <w:rPr>
          <w:rFonts w:hint="eastAsia" w:cs="Times New Roman"/>
          <w:color w:val="auto"/>
          <w:sz w:val="20"/>
          <w:szCs w:val="20"/>
          <w:highlight w:val="none"/>
          <w:lang w:val="en-US" w:eastAsia="zh-CN"/>
        </w:rPr>
        <w:t xml:space="preserve">7 MHz CBW to </w:t>
      </w:r>
      <w:r>
        <w:t xml:space="preserve">Table </w:t>
      </w:r>
      <w:r>
        <w:rPr>
          <w:rFonts w:eastAsia="宋体"/>
          <w:lang w:eastAsia="zh-CN"/>
        </w:rPr>
        <w:t>6.6.3.2-3</w:t>
      </w:r>
      <w:r>
        <w:rPr>
          <w:rFonts w:hint="eastAsia" w:eastAsia="宋体"/>
          <w:lang w:val="en-US" w:eastAsia="zh-CN"/>
        </w:rPr>
        <w:t xml:space="preserve"> for CACLR limit.</w:t>
      </w:r>
    </w:p>
    <w:p w14:paraId="3CDA7C53">
      <w:pPr>
        <w:rPr>
          <w:rFonts w:hint="eastAsia" w:eastAsia="宋体"/>
          <w:lang w:val="en-US" w:eastAsia="zh-CN"/>
        </w:rPr>
      </w:pPr>
    </w:p>
    <w:p w14:paraId="7F11B62E">
      <w:pPr>
        <w:rPr>
          <w:rFonts w:hint="default" w:eastAsia="宋体"/>
          <w:lang w:val="en-US" w:eastAsia="zh-CN"/>
        </w:rPr>
      </w:pPr>
      <w:r>
        <w:rPr>
          <w:rFonts w:hint="eastAsia" w:eastAsia="宋体"/>
          <w:b/>
          <w:bCs/>
          <w:i/>
          <w:iCs/>
          <w:lang w:val="en-US" w:eastAsia="zh-CN"/>
        </w:rPr>
        <w:t>Proposal8</w:t>
      </w:r>
      <w:r>
        <w:rPr>
          <w:rFonts w:hint="eastAsia" w:eastAsia="宋体"/>
          <w:i/>
          <w:iCs/>
          <w:lang w:val="en-US" w:eastAsia="zh-CN"/>
        </w:rPr>
        <w:t xml:space="preserve">: </w:t>
      </w:r>
      <w:r>
        <w:rPr>
          <w:rFonts w:hint="eastAsia"/>
          <w:i/>
          <w:iCs/>
          <w:lang w:val="en-US" w:eastAsia="zh-CN"/>
        </w:rPr>
        <w:t xml:space="preserve">For ACLR/CACLR, the </w:t>
      </w:r>
      <w:r>
        <w:rPr>
          <w:rFonts w:hint="eastAsia" w:cs="Times New Roman"/>
          <w:i/>
          <w:iCs/>
          <w:color w:val="auto"/>
          <w:sz w:val="20"/>
          <w:szCs w:val="20"/>
          <w:highlight w:val="none"/>
          <w:lang w:val="en-US" w:eastAsia="zh-CN"/>
        </w:rPr>
        <w:t>existing requirements are reused for 7 MHz CBW.</w:t>
      </w:r>
    </w:p>
    <w:p w14:paraId="7BE99948">
      <w:pPr>
        <w:pStyle w:val="4"/>
        <w:bidi w:val="0"/>
        <w:rPr>
          <w:rFonts w:hint="default"/>
          <w:lang w:val="en-US" w:eastAsia="zh-CN"/>
        </w:rPr>
      </w:pPr>
      <w:r>
        <w:rPr>
          <w:rFonts w:hint="eastAsia"/>
          <w:lang w:val="en-US" w:eastAsia="zh-CN"/>
        </w:rPr>
        <w:t xml:space="preserve">2.3.3 </w:t>
      </w:r>
      <w:r>
        <w:t>Reference sensitivity level</w:t>
      </w:r>
    </w:p>
    <w:p w14:paraId="1AAB8BF6">
      <w:r>
        <w:rPr>
          <w:rFonts w:hint="eastAsia" w:eastAsia="宋体" w:cs="Times New Roman"/>
          <w:color w:val="auto"/>
          <w:sz w:val="20"/>
          <w:szCs w:val="20"/>
          <w:highlight w:val="none"/>
          <w:lang w:val="en-US" w:eastAsia="zh-CN"/>
        </w:rPr>
        <w:t xml:space="preserve">According to the </w:t>
      </w:r>
      <w:r>
        <w:t>formula</w:t>
      </w:r>
      <w:r>
        <w:rPr>
          <w:rFonts w:hint="eastAsia" w:eastAsia="宋体"/>
          <w:lang w:val="en-US" w:eastAsia="zh-CN"/>
        </w:rPr>
        <w:t xml:space="preserve"> of r</w:t>
      </w:r>
      <w:r>
        <w:t>eference sensitivity</w:t>
      </w:r>
      <w:r>
        <w:rPr>
          <w:rFonts w:hint="eastAsia" w:eastAsia="宋体"/>
          <w:lang w:val="en-US" w:eastAsia="zh-CN"/>
        </w:rPr>
        <w:t xml:space="preserve">: </w:t>
      </w:r>
      <w:r>
        <w:object>
          <v:shape id="_x0000_i1029" o:spt="75" type="#_x0000_t75" style="height:19.3pt;width:288pt;" o:ole="t" filled="f" coordsize="21600,21600">
            <v:path/>
            <v:fill on="f" focussize="0,0"/>
            <v:stroke/>
            <v:imagedata r:id="rId14" o:title=""/>
            <o:lock v:ext="edit" aspectratio="t"/>
            <w10:wrap type="none"/>
            <w10:anchorlock/>
          </v:shape>
          <o:OLEObject Type="Embed" ProgID="Equation.DSMT4" ShapeID="_x0000_i1029" DrawAspect="Content" ObjectID="_1468075729" r:id="rId13">
            <o:LockedField>false</o:LockedField>
          </o:OLEObject>
        </w:object>
      </w:r>
    </w:p>
    <w:p w14:paraId="4CF91FD8">
      <w:pPr>
        <w:keepLines/>
        <w:rPr>
          <w:rFonts w:cs="v5.0.0"/>
        </w:rPr>
      </w:pPr>
      <w:r>
        <w:rPr>
          <w:rFonts w:cs="v5.0.0"/>
        </w:rPr>
        <w:t>Where:</w:t>
      </w:r>
    </w:p>
    <w:p w14:paraId="0C4786C6">
      <w:pPr>
        <w:pStyle w:val="30"/>
        <w:rPr>
          <w:rFonts w:hint="default" w:eastAsia="宋体"/>
          <w:lang w:val="en-US" w:eastAsia="zh-CN"/>
        </w:rPr>
      </w:pPr>
      <w:r>
        <w:t>-</w:t>
      </w:r>
      <w:r>
        <w:tab/>
      </w:r>
      <w:r>
        <w:t>BW is the maximum transmission bandwidth</w:t>
      </w:r>
      <w:r>
        <w:rPr>
          <w:rFonts w:hint="eastAsia"/>
          <w:lang w:val="en-US" w:eastAsia="zh-CN"/>
        </w:rPr>
        <w:t>,e.g. 3</w:t>
      </w:r>
      <w:r>
        <w:rPr>
          <w:rFonts w:hint="eastAsia"/>
        </w:rPr>
        <w:t xml:space="preserve">5PRB for </w:t>
      </w:r>
      <w:r>
        <w:rPr>
          <w:rFonts w:hint="eastAsia"/>
          <w:lang w:val="en-US" w:eastAsia="zh-CN"/>
        </w:rPr>
        <w:t>7</w:t>
      </w:r>
      <w:r>
        <w:rPr>
          <w:lang w:val="en-US" w:eastAsia="zh-CN"/>
        </w:rPr>
        <w:t> </w:t>
      </w:r>
      <w:r>
        <w:rPr>
          <w:rFonts w:hint="eastAsia"/>
        </w:rPr>
        <w:t>MHz SCS:15</w:t>
      </w:r>
      <w:r>
        <w:rPr>
          <w:lang w:val="en-US" w:eastAsia="zh-CN"/>
        </w:rPr>
        <w:t> </w:t>
      </w:r>
      <w:r>
        <w:t>k</w:t>
      </w:r>
      <w:r>
        <w:rPr>
          <w:rFonts w:hint="eastAsia"/>
        </w:rPr>
        <w:t>Hz;</w:t>
      </w:r>
    </w:p>
    <w:p w14:paraId="2F0A2396">
      <w:pPr>
        <w:pStyle w:val="30"/>
      </w:pPr>
      <w:r>
        <w:t>-</w:t>
      </w:r>
      <w:r>
        <w:tab/>
      </w:r>
      <w:r>
        <w:t>N</w:t>
      </w:r>
      <w:r>
        <w:rPr>
          <w:vertAlign w:val="subscript"/>
        </w:rPr>
        <w:t xml:space="preserve">F </w:t>
      </w:r>
      <w:r>
        <w:t>is BS noise figure, equal to 5 dB for Wide Area BS, 10 dB for Medium Range BS and 13 dB for Local Area BS.</w:t>
      </w:r>
    </w:p>
    <w:p w14:paraId="3303FA2C">
      <w:pPr>
        <w:pStyle w:val="30"/>
      </w:pPr>
      <w:r>
        <w:t>-</w:t>
      </w:r>
      <w:r>
        <w:tab/>
      </w:r>
      <w:r>
        <w:t>I</w:t>
      </w:r>
      <w:r>
        <w:rPr>
          <w:vertAlign w:val="subscript"/>
        </w:rPr>
        <w:t>M</w:t>
      </w:r>
      <w:r>
        <w:t xml:space="preserve"> is the implementation margin, equal to 2dB.</w:t>
      </w:r>
    </w:p>
    <w:p w14:paraId="7292D134">
      <w:pPr>
        <w:pStyle w:val="30"/>
        <w:rPr>
          <w:rFonts w:hint="default"/>
          <w:lang w:val="en-US" w:eastAsia="zh-CN"/>
        </w:rPr>
      </w:pPr>
      <w:r>
        <w:t>-</w:t>
      </w:r>
      <w:r>
        <w:tab/>
      </w:r>
      <w:r>
        <w:t>SNR is the SNR value for which we reach 95% throughput</w:t>
      </w:r>
      <w:r>
        <w:rPr>
          <w:rFonts w:hint="eastAsia"/>
          <w:lang w:val="en-US" w:eastAsia="zh-CN"/>
        </w:rPr>
        <w:t xml:space="preserve"> according to the </w:t>
      </w:r>
      <w:r>
        <w:rPr>
          <w:rFonts w:hint="eastAsia"/>
          <w:color w:val="0000FF"/>
          <w:lang w:val="en-US" w:eastAsia="zh-CN"/>
        </w:rPr>
        <w:t>G-</w:t>
      </w:r>
      <w:r>
        <w:rPr>
          <w:color w:val="0000FF"/>
          <w:lang w:eastAsia="zh-CN"/>
        </w:rPr>
        <w:t>FR1-A1-</w:t>
      </w:r>
      <w:r>
        <w:rPr>
          <w:rFonts w:hint="eastAsia"/>
          <w:color w:val="0000FF"/>
          <w:lang w:val="en-US" w:eastAsia="zh-CN"/>
        </w:rPr>
        <w:t>[X]/</w:t>
      </w:r>
      <w:r>
        <w:rPr>
          <w:color w:val="0000FF"/>
          <w:lang w:eastAsia="zh-CN"/>
        </w:rPr>
        <w:t>G-FR1-A1-</w:t>
      </w:r>
      <w:r>
        <w:rPr>
          <w:rFonts w:hint="eastAsia"/>
          <w:color w:val="0000FF"/>
          <w:lang w:val="en-US" w:eastAsia="zh-CN"/>
        </w:rPr>
        <w:t>[X</w:t>
      </w:r>
      <w:r>
        <w:rPr>
          <w:rFonts w:hint="default"/>
          <w:color w:val="0000FF"/>
          <w:lang w:val="en-US" w:eastAsia="zh-CN"/>
        </w:rPr>
        <w:t>’</w:t>
      </w:r>
      <w:r>
        <w:rPr>
          <w:rFonts w:hint="eastAsia"/>
          <w:color w:val="0000FF"/>
          <w:lang w:val="en-US" w:eastAsia="zh-CN"/>
        </w:rPr>
        <w:t xml:space="preserve">] </w:t>
      </w:r>
      <w:r>
        <w:rPr>
          <w:rFonts w:hint="eastAsia"/>
          <w:lang w:val="en-US" w:eastAsia="zh-CN"/>
        </w:rPr>
        <w:t>proposed in section 2.2.</w:t>
      </w:r>
    </w:p>
    <w:p w14:paraId="2B734B11">
      <w:pPr>
        <w:rPr>
          <w:rFonts w:hint="eastAsia"/>
          <w:lang w:val="en-US" w:eastAsia="zh-CN"/>
        </w:rPr>
      </w:pPr>
      <w:r>
        <w:rPr>
          <w:rFonts w:hint="eastAsia" w:eastAsia="宋体"/>
          <w:lang w:val="en-US" w:eastAsia="zh-CN"/>
        </w:rPr>
        <w:t>The SNRs based on the link level simulations of the new defined FRCs as well as the corresponding r</w:t>
      </w:r>
      <w:r>
        <w:t>eference sensitivity</w:t>
      </w:r>
      <w:r>
        <w:rPr>
          <w:rFonts w:hint="eastAsia" w:eastAsia="宋体"/>
          <w:lang w:val="en-US" w:eastAsia="zh-CN"/>
        </w:rPr>
        <w:t xml:space="preserve"> are obtained in Table2.3.3</w:t>
      </w:r>
      <w:r>
        <w:rPr>
          <w:rFonts w:hint="eastAsia"/>
          <w:lang w:val="en-US" w:eastAsia="zh-CN"/>
        </w:rPr>
        <w:t xml:space="preserve"> as below:</w:t>
      </w:r>
    </w:p>
    <w:p w14:paraId="150E18D6">
      <w:pPr>
        <w:jc w:val="center"/>
        <w:rPr>
          <w:rFonts w:hint="default"/>
          <w:lang w:val="en-US" w:eastAsia="zh-CN"/>
        </w:rPr>
      </w:pPr>
      <w:r>
        <w:rPr>
          <w:rFonts w:hint="eastAsia" w:eastAsia="宋体"/>
          <w:lang w:val="en-US" w:eastAsia="zh-CN"/>
        </w:rPr>
        <w:t>Table2.3.3 SNR and corresponding r</w:t>
      </w:r>
      <w:r>
        <w:t>eference sensitivity</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996"/>
        <w:gridCol w:w="1253"/>
        <w:gridCol w:w="1253"/>
        <w:gridCol w:w="1254"/>
      </w:tblGrid>
      <w:tr w14:paraId="7A95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2378" w:type="dxa"/>
            <w:vMerge w:val="restart"/>
          </w:tcPr>
          <w:p w14:paraId="17A004F8">
            <w:pPr>
              <w:rPr>
                <w:rFonts w:hint="default"/>
                <w:vertAlign w:val="baseline"/>
                <w:lang w:val="en-US" w:eastAsia="zh-CN"/>
              </w:rPr>
            </w:pPr>
            <w:r>
              <w:rPr>
                <w:rFonts w:hint="eastAsia"/>
                <w:vertAlign w:val="baseline"/>
                <w:lang w:val="en-US" w:eastAsia="zh-CN"/>
              </w:rPr>
              <w:t>FRC for 7 MHz CBW</w:t>
            </w:r>
          </w:p>
        </w:tc>
        <w:tc>
          <w:tcPr>
            <w:tcW w:w="996" w:type="dxa"/>
            <w:vMerge w:val="restart"/>
          </w:tcPr>
          <w:p w14:paraId="0A7E83A2">
            <w:pPr>
              <w:rPr>
                <w:rFonts w:hint="default"/>
                <w:vertAlign w:val="baseline"/>
                <w:lang w:val="en-US" w:eastAsia="zh-CN"/>
              </w:rPr>
            </w:pPr>
            <w:r>
              <w:rPr>
                <w:rFonts w:hint="eastAsia"/>
                <w:vertAlign w:val="baseline"/>
                <w:lang w:val="en-US" w:eastAsia="zh-CN"/>
              </w:rPr>
              <w:t>SNR</w:t>
            </w:r>
          </w:p>
        </w:tc>
        <w:tc>
          <w:tcPr>
            <w:tcW w:w="3760" w:type="dxa"/>
            <w:gridSpan w:val="3"/>
          </w:tcPr>
          <w:p w14:paraId="50617442">
            <w:pPr>
              <w:pStyle w:val="33"/>
              <w:rPr>
                <w:rFonts w:hint="eastAsia"/>
                <w:vertAlign w:val="baseline"/>
                <w:lang w:val="en-US" w:eastAsia="zh-CN"/>
              </w:rPr>
            </w:pPr>
            <w:r>
              <w:rPr>
                <w:rFonts w:cs="Arial"/>
              </w:rPr>
              <w:t xml:space="preserve">Reference sensitivity power level, </w:t>
            </w:r>
            <w:r>
              <w:t>P</w:t>
            </w:r>
            <w:r>
              <w:rPr>
                <w:vertAlign w:val="subscript"/>
              </w:rPr>
              <w:t>REFSENS</w:t>
            </w:r>
            <w:r>
              <w:rPr>
                <w:rFonts w:cs="Arial"/>
              </w:rPr>
              <w:t xml:space="preserve"> (dBm)</w:t>
            </w:r>
          </w:p>
        </w:tc>
      </w:tr>
      <w:tr w14:paraId="7FA6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2378" w:type="dxa"/>
            <w:vMerge w:val="continue"/>
          </w:tcPr>
          <w:p w14:paraId="6132A1F5"/>
        </w:tc>
        <w:tc>
          <w:tcPr>
            <w:tcW w:w="996" w:type="dxa"/>
            <w:vMerge w:val="continue"/>
          </w:tcPr>
          <w:p w14:paraId="313113AB"/>
        </w:tc>
        <w:tc>
          <w:tcPr>
            <w:tcW w:w="1253" w:type="dxa"/>
            <w:shd w:val="clear" w:color="auto" w:fill="auto"/>
            <w:vAlign w:val="top"/>
          </w:tcPr>
          <w:p w14:paraId="6703A160">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or WA</w:t>
            </w:r>
          </w:p>
        </w:tc>
        <w:tc>
          <w:tcPr>
            <w:tcW w:w="1253" w:type="dxa"/>
            <w:shd w:val="clear" w:color="auto" w:fill="auto"/>
            <w:vAlign w:val="top"/>
          </w:tcPr>
          <w:p w14:paraId="73C0BC13">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 xml:space="preserve">or </w:t>
            </w:r>
            <w:r>
              <w:rPr>
                <w:rFonts w:hint="eastAsia"/>
                <w:lang w:val="en-US" w:eastAsia="zh-CN"/>
              </w:rPr>
              <w:t>MR</w:t>
            </w:r>
          </w:p>
        </w:tc>
        <w:tc>
          <w:tcPr>
            <w:tcW w:w="1254" w:type="dxa"/>
            <w:shd w:val="clear" w:color="auto" w:fill="auto"/>
            <w:vAlign w:val="top"/>
          </w:tcPr>
          <w:p w14:paraId="4B2DA706">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 xml:space="preserve">or </w:t>
            </w:r>
            <w:r>
              <w:rPr>
                <w:rFonts w:hint="eastAsia"/>
                <w:lang w:val="en-US" w:eastAsia="zh-CN"/>
              </w:rPr>
              <w:t>LA</w:t>
            </w:r>
          </w:p>
        </w:tc>
      </w:tr>
      <w:tr w14:paraId="302C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378" w:type="dxa"/>
          </w:tcPr>
          <w:p w14:paraId="5F58F6AB">
            <w:pPr>
              <w:rPr>
                <w:rFonts w:hint="default"/>
                <w:vertAlign w:val="baseline"/>
                <w:lang w:val="en-US" w:eastAsia="zh-CN"/>
              </w:rPr>
            </w:pPr>
            <w:r>
              <w:rPr>
                <w:rFonts w:hint="eastAsia"/>
                <w:lang w:val="en-US" w:eastAsia="zh-CN"/>
              </w:rPr>
              <w:t>G-</w:t>
            </w:r>
            <w:r>
              <w:rPr>
                <w:lang w:eastAsia="zh-CN"/>
              </w:rPr>
              <w:t>FR1-A1-</w:t>
            </w:r>
            <w:r>
              <w:rPr>
                <w:rFonts w:hint="eastAsia"/>
                <w:lang w:val="en-US" w:eastAsia="zh-CN"/>
              </w:rPr>
              <w:t>[X]</w:t>
            </w:r>
          </w:p>
        </w:tc>
        <w:tc>
          <w:tcPr>
            <w:tcW w:w="996" w:type="dxa"/>
          </w:tcPr>
          <w:p w14:paraId="41D0F3A3">
            <w:pPr>
              <w:rPr>
                <w:rFonts w:hint="default"/>
                <w:vertAlign w:val="baseline"/>
                <w:lang w:val="en-US" w:eastAsia="zh-CN"/>
              </w:rPr>
            </w:pPr>
            <w:r>
              <w:rPr>
                <w:rFonts w:hint="eastAsia"/>
                <w:vertAlign w:val="baseline"/>
                <w:lang w:val="en-US" w:eastAsia="zh-CN"/>
              </w:rPr>
              <w:t>-1.23 dB</w:t>
            </w:r>
          </w:p>
        </w:tc>
        <w:tc>
          <w:tcPr>
            <w:tcW w:w="1253" w:type="dxa"/>
            <w:shd w:val="clear" w:color="auto" w:fill="auto"/>
            <w:vAlign w:val="top"/>
          </w:tcPr>
          <w:p w14:paraId="0F1A5A75">
            <w:r>
              <w:rPr>
                <w:rFonts w:hint="eastAsia"/>
              </w:rPr>
              <w:t>-100.2</w:t>
            </w:r>
          </w:p>
        </w:tc>
        <w:tc>
          <w:tcPr>
            <w:tcW w:w="1253" w:type="dxa"/>
            <w:shd w:val="clear" w:color="auto" w:fill="auto"/>
            <w:vAlign w:val="top"/>
          </w:tcPr>
          <w:p w14:paraId="001CFB5D">
            <w:r>
              <w:rPr>
                <w:rFonts w:hint="eastAsia"/>
              </w:rPr>
              <w:t>-</w:t>
            </w:r>
            <w:r>
              <w:rPr>
                <w:rFonts w:hint="eastAsia" w:eastAsia="宋体"/>
                <w:lang w:val="en-US" w:eastAsia="zh-CN"/>
              </w:rPr>
              <w:t>95</w:t>
            </w:r>
            <w:r>
              <w:rPr>
                <w:rFonts w:hint="eastAsia"/>
              </w:rPr>
              <w:t>.2</w:t>
            </w:r>
          </w:p>
        </w:tc>
        <w:tc>
          <w:tcPr>
            <w:tcW w:w="1254" w:type="dxa"/>
            <w:shd w:val="clear" w:color="auto" w:fill="auto"/>
            <w:vAlign w:val="top"/>
          </w:tcPr>
          <w:p w14:paraId="42531C4D">
            <w:pPr>
              <w:rPr>
                <w:rFonts w:hint="default" w:eastAsia="宋体"/>
                <w:lang w:val="en-US" w:eastAsia="zh-CN"/>
              </w:rPr>
            </w:pPr>
            <w:r>
              <w:rPr>
                <w:rFonts w:hint="eastAsia" w:eastAsia="宋体"/>
                <w:lang w:val="en-US" w:eastAsia="zh-CN"/>
              </w:rPr>
              <w:t>-92.2</w:t>
            </w:r>
          </w:p>
        </w:tc>
      </w:tr>
      <w:tr w14:paraId="477E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378" w:type="dxa"/>
          </w:tcPr>
          <w:p w14:paraId="73111287">
            <w:pPr>
              <w:rPr>
                <w:rFonts w:hint="eastAsia"/>
                <w:lang w:val="en-US" w:eastAsia="zh-CN"/>
              </w:rPr>
            </w:pPr>
            <w:r>
              <w:rPr>
                <w:lang w:eastAsia="zh-CN"/>
              </w:rPr>
              <w:t>G-FR1-A1-</w:t>
            </w:r>
            <w:r>
              <w:rPr>
                <w:rFonts w:hint="eastAsia"/>
                <w:lang w:val="en-US" w:eastAsia="zh-CN"/>
              </w:rPr>
              <w:t>[X</w:t>
            </w:r>
            <w:r>
              <w:rPr>
                <w:rFonts w:hint="default"/>
                <w:lang w:val="en-US" w:eastAsia="zh-CN"/>
              </w:rPr>
              <w:t>’</w:t>
            </w:r>
            <w:r>
              <w:rPr>
                <w:rFonts w:hint="eastAsia"/>
                <w:lang w:val="en-US" w:eastAsia="zh-CN"/>
              </w:rPr>
              <w:t>]</w:t>
            </w:r>
          </w:p>
        </w:tc>
        <w:tc>
          <w:tcPr>
            <w:tcW w:w="996" w:type="dxa"/>
          </w:tcPr>
          <w:p w14:paraId="7E3660C1">
            <w:pPr>
              <w:rPr>
                <w:rFonts w:hint="default"/>
                <w:vertAlign w:val="baseline"/>
                <w:lang w:val="en-US" w:eastAsia="zh-CN"/>
              </w:rPr>
            </w:pPr>
            <w:r>
              <w:rPr>
                <w:rFonts w:hint="default"/>
                <w:vertAlign w:val="baseline"/>
                <w:lang w:val="en-US" w:eastAsia="zh-CN"/>
              </w:rPr>
              <w:t>-1.2</w:t>
            </w:r>
            <w:r>
              <w:rPr>
                <w:rFonts w:hint="eastAsia"/>
                <w:vertAlign w:val="baseline"/>
                <w:lang w:val="en-US" w:eastAsia="zh-CN"/>
              </w:rPr>
              <w:t>7dB</w:t>
            </w:r>
          </w:p>
        </w:tc>
        <w:tc>
          <w:tcPr>
            <w:tcW w:w="1253" w:type="dxa"/>
          </w:tcPr>
          <w:p w14:paraId="4F424848">
            <w:pPr>
              <w:rPr>
                <w:rFonts w:hint="default"/>
                <w:vertAlign w:val="baseline"/>
                <w:lang w:val="en-US" w:eastAsia="zh-CN"/>
              </w:rPr>
            </w:pPr>
            <w:r>
              <w:rPr>
                <w:rFonts w:hint="eastAsia"/>
                <w:vertAlign w:val="baseline"/>
                <w:lang w:val="en-US" w:eastAsia="zh-CN"/>
              </w:rPr>
              <w:t>-100.2</w:t>
            </w:r>
          </w:p>
        </w:tc>
        <w:tc>
          <w:tcPr>
            <w:tcW w:w="1253" w:type="dxa"/>
          </w:tcPr>
          <w:p w14:paraId="0B705E0E">
            <w:pPr>
              <w:rPr>
                <w:rFonts w:hint="default"/>
                <w:vertAlign w:val="baseline"/>
                <w:lang w:val="en-US" w:eastAsia="zh-CN"/>
              </w:rPr>
            </w:pPr>
            <w:r>
              <w:rPr>
                <w:rFonts w:hint="eastAsia"/>
              </w:rPr>
              <w:t>-</w:t>
            </w:r>
            <w:r>
              <w:rPr>
                <w:rFonts w:hint="eastAsia" w:eastAsia="宋体"/>
                <w:lang w:val="en-US" w:eastAsia="zh-CN"/>
              </w:rPr>
              <w:t>95</w:t>
            </w:r>
            <w:r>
              <w:rPr>
                <w:rFonts w:hint="eastAsia"/>
              </w:rPr>
              <w:t>.2</w:t>
            </w:r>
          </w:p>
        </w:tc>
        <w:tc>
          <w:tcPr>
            <w:tcW w:w="1254" w:type="dxa"/>
          </w:tcPr>
          <w:p w14:paraId="1DF956A8">
            <w:pPr>
              <w:rPr>
                <w:rFonts w:hint="default"/>
                <w:vertAlign w:val="baseline"/>
                <w:lang w:val="en-US" w:eastAsia="zh-CN"/>
              </w:rPr>
            </w:pPr>
            <w:r>
              <w:rPr>
                <w:rFonts w:hint="eastAsia"/>
                <w:vertAlign w:val="baseline"/>
                <w:lang w:val="en-US" w:eastAsia="zh-CN"/>
              </w:rPr>
              <w:t>-92.2</w:t>
            </w:r>
          </w:p>
        </w:tc>
      </w:tr>
    </w:tbl>
    <w:p w14:paraId="21D17772">
      <w:pPr>
        <w:bidi w:val="0"/>
        <w:rPr>
          <w:rFonts w:hint="default" w:eastAsia="宋体"/>
          <w:lang w:val="en-US" w:eastAsia="zh-CN"/>
        </w:rPr>
      </w:pPr>
      <w:r>
        <w:rPr>
          <w:rFonts w:hint="eastAsia" w:eastAsia="宋体"/>
          <w:lang w:val="en-US" w:eastAsia="zh-CN"/>
        </w:rPr>
        <w:t>The corresponding LLS results are shown in figure 2.3.3-1 and 2.3.3-2 respectively below:</w:t>
      </w:r>
    </w:p>
    <w:p w14:paraId="5C28FAB8">
      <w:pPr>
        <w:bidi w:val="0"/>
      </w:pPr>
      <w:r>
        <w:drawing>
          <wp:inline distT="0" distB="0" distL="114300" distR="114300">
            <wp:extent cx="5269865" cy="3952240"/>
            <wp:effectExtent l="0" t="0" r="0" b="1016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5"/>
                    <a:stretch>
                      <a:fillRect/>
                    </a:stretch>
                  </pic:blipFill>
                  <pic:spPr>
                    <a:xfrm>
                      <a:off x="0" y="0"/>
                      <a:ext cx="5269865" cy="3952240"/>
                    </a:xfrm>
                    <a:prstGeom prst="rect">
                      <a:avLst/>
                    </a:prstGeom>
                    <a:noFill/>
                    <a:ln>
                      <a:noFill/>
                    </a:ln>
                  </pic:spPr>
                </pic:pic>
              </a:graphicData>
            </a:graphic>
          </wp:inline>
        </w:drawing>
      </w:r>
    </w:p>
    <w:p w14:paraId="68592B74">
      <w:pPr>
        <w:bidi w:val="0"/>
        <w:jc w:val="center"/>
        <w:rPr>
          <w:rFonts w:hint="default" w:eastAsia="宋体"/>
          <w:lang w:val="en-US" w:eastAsia="zh-CN"/>
        </w:rPr>
      </w:pPr>
      <w:r>
        <w:rPr>
          <w:rFonts w:hint="eastAsia" w:eastAsia="宋体"/>
          <w:lang w:val="en-US" w:eastAsia="zh-CN"/>
        </w:rPr>
        <w:t xml:space="preserve">Figure 2.3.3-1 SNR-throughput results for </w:t>
      </w:r>
      <w:r>
        <w:rPr>
          <w:rFonts w:hint="eastAsia"/>
          <w:lang w:val="en-US" w:eastAsia="zh-CN"/>
        </w:rPr>
        <w:t>G-</w:t>
      </w:r>
      <w:r>
        <w:rPr>
          <w:lang w:eastAsia="zh-CN"/>
        </w:rPr>
        <w:t>FR1-A1-</w:t>
      </w:r>
      <w:r>
        <w:rPr>
          <w:rFonts w:hint="eastAsia"/>
          <w:lang w:val="en-US" w:eastAsia="zh-CN"/>
        </w:rPr>
        <w:t>[X]</w:t>
      </w:r>
    </w:p>
    <w:p w14:paraId="57723F50">
      <w:pPr>
        <w:bidi w:val="0"/>
      </w:pPr>
      <w:r>
        <w:drawing>
          <wp:inline distT="0" distB="0" distL="114300" distR="114300">
            <wp:extent cx="5269865" cy="3952240"/>
            <wp:effectExtent l="0" t="0" r="0" b="1016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6"/>
                    <a:stretch>
                      <a:fillRect/>
                    </a:stretch>
                  </pic:blipFill>
                  <pic:spPr>
                    <a:xfrm>
                      <a:off x="0" y="0"/>
                      <a:ext cx="5269865" cy="3952240"/>
                    </a:xfrm>
                    <a:prstGeom prst="rect">
                      <a:avLst/>
                    </a:prstGeom>
                    <a:noFill/>
                    <a:ln>
                      <a:noFill/>
                    </a:ln>
                  </pic:spPr>
                </pic:pic>
              </a:graphicData>
            </a:graphic>
          </wp:inline>
        </w:drawing>
      </w:r>
    </w:p>
    <w:p w14:paraId="4D0E039B">
      <w:pPr>
        <w:bidi w:val="0"/>
        <w:jc w:val="center"/>
        <w:rPr>
          <w:rFonts w:hint="default" w:eastAsia="宋体"/>
          <w:lang w:val="en-US" w:eastAsia="zh-CN"/>
        </w:rPr>
      </w:pPr>
      <w:r>
        <w:rPr>
          <w:rFonts w:hint="eastAsia" w:eastAsia="宋体"/>
          <w:lang w:val="en-US" w:eastAsia="zh-CN"/>
        </w:rPr>
        <w:t xml:space="preserve">Figure 2.3.3-2 SNR-throughput results for </w:t>
      </w:r>
      <w:r>
        <w:rPr>
          <w:rFonts w:hint="eastAsia"/>
          <w:lang w:val="en-US" w:eastAsia="zh-CN"/>
        </w:rPr>
        <w:t>G-</w:t>
      </w:r>
      <w:r>
        <w:rPr>
          <w:lang w:eastAsia="zh-CN"/>
        </w:rPr>
        <w:t>FR1-A1-</w:t>
      </w:r>
      <w:r>
        <w:rPr>
          <w:rFonts w:hint="eastAsia"/>
          <w:lang w:val="en-US" w:eastAsia="zh-CN"/>
        </w:rPr>
        <w:t>[X</w:t>
      </w:r>
      <w:r>
        <w:rPr>
          <w:rFonts w:hint="default"/>
          <w:lang w:val="en-US" w:eastAsia="zh-CN"/>
        </w:rPr>
        <w:t>’</w:t>
      </w:r>
      <w:r>
        <w:rPr>
          <w:rFonts w:hint="eastAsia"/>
          <w:lang w:val="en-US" w:eastAsia="zh-CN"/>
        </w:rPr>
        <w:t>]</w:t>
      </w:r>
    </w:p>
    <w:p w14:paraId="5A7EFA37">
      <w:pPr>
        <w:bidi w:val="0"/>
        <w:rPr>
          <w:rFonts w:hint="eastAsia"/>
          <w:lang w:val="en-US" w:eastAsia="zh-CN"/>
        </w:rPr>
      </w:pPr>
    </w:p>
    <w:p w14:paraId="3747D874">
      <w:pPr>
        <w:pStyle w:val="4"/>
        <w:bidi w:val="0"/>
        <w:rPr>
          <w:rFonts w:hint="eastAsia"/>
          <w:lang w:val="en-US" w:eastAsia="zh-CN"/>
        </w:rPr>
      </w:pPr>
      <w:r>
        <w:rPr>
          <w:rFonts w:hint="eastAsia"/>
          <w:lang w:val="en-US" w:eastAsia="zh-CN"/>
        </w:rPr>
        <w:t>2.3.4 Dynamic range</w:t>
      </w:r>
    </w:p>
    <w:p w14:paraId="0D6F8153">
      <w:r>
        <w:rPr>
          <w:rFonts w:hint="eastAsia"/>
          <w:lang w:val="en-US" w:eastAsia="zh-CN"/>
        </w:rPr>
        <w:t xml:space="preserve">For dynamic range requirement, </w:t>
      </w:r>
      <w:r>
        <w:rPr>
          <w:rFonts w:hint="eastAsia" w:eastAsia="宋体"/>
          <w:lang w:val="en-US" w:eastAsia="zh-CN"/>
        </w:rPr>
        <w:t>t</w:t>
      </w:r>
      <w:r>
        <w:t xml:space="preserve">he mean power of the wanted signal is </w:t>
      </w:r>
      <w:r>
        <w:rPr>
          <w:rFonts w:hint="eastAsia"/>
          <w:lang w:val="en-US" w:eastAsia="zh-CN"/>
        </w:rPr>
        <w:t>defined in the following method:</w:t>
      </w:r>
    </w:p>
    <w:p w14:paraId="09C1147D">
      <w:pPr>
        <w:pStyle w:val="47"/>
      </w:pPr>
      <w:r>
        <w:tab/>
      </w:r>
      <w:r>
        <w:t>P</w:t>
      </w:r>
      <w:r>
        <w:rPr>
          <w:vertAlign w:val="subscript"/>
        </w:rPr>
        <w:t>wanted</w:t>
      </w:r>
      <w:r>
        <w:t xml:space="preserve"> = -174</w:t>
      </w:r>
      <w:r>
        <w:rPr>
          <w:rFonts w:hint="eastAsia"/>
          <w:lang w:val="en-US" w:eastAsia="zh-CN"/>
        </w:rPr>
        <w:t>dBm/Hz</w:t>
      </w:r>
      <w:r>
        <w:t>+10*log</w:t>
      </w:r>
      <w:r>
        <w:rPr>
          <w:vertAlign w:val="subscript"/>
        </w:rPr>
        <w:t>10</w:t>
      </w:r>
      <w:r>
        <w:t>(</w:t>
      </w:r>
      <w:r>
        <w:rPr>
          <w:rFonts w:hint="eastAsia"/>
          <w:lang w:val="en-US" w:eastAsia="zh-CN"/>
        </w:rPr>
        <w:t>N</w:t>
      </w:r>
      <w:r>
        <w:rPr>
          <w:vertAlign w:val="subscript"/>
          <w:lang w:val="en-US" w:eastAsia="zh-CN"/>
        </w:rPr>
        <w:t>RB</w:t>
      </w:r>
      <w:r>
        <w:t>*SCS*12) + NF + 20+SNR+IM</w:t>
      </w:r>
    </w:p>
    <w:p w14:paraId="4F3BAFE3">
      <w:r>
        <w:t>Where</w:t>
      </w:r>
    </w:p>
    <w:p w14:paraId="3FD7854F">
      <w:pPr>
        <w:pStyle w:val="30"/>
        <w:rPr>
          <w:lang w:val="zh-CN"/>
        </w:rPr>
      </w:pPr>
      <w:r>
        <w:t>-</w:t>
      </w:r>
      <w:r>
        <w:tab/>
      </w:r>
      <w:r>
        <w:rPr>
          <w:lang w:val="zh-CN"/>
        </w:rPr>
        <w:t>NF is noise figure of NR BS receiver in dB, where 5dB is assumed for WA, 10dB for MR ,13dB for LA;</w:t>
      </w:r>
    </w:p>
    <w:p w14:paraId="4A220C7A">
      <w:pPr>
        <w:pStyle w:val="30"/>
        <w:rPr>
          <w:lang w:val="zh-CN"/>
        </w:rPr>
      </w:pPr>
      <w:r>
        <w:t>-</w:t>
      </w:r>
      <w:r>
        <w:tab/>
      </w:r>
      <w:r>
        <w:rPr>
          <w:lang w:val="zh-CN"/>
        </w:rPr>
        <w:t xml:space="preserve">IM is implementation margin reserved for BS manufacturer in dB; </w:t>
      </w:r>
      <w:r>
        <w:rPr>
          <w:lang w:val="en-US"/>
        </w:rPr>
        <w:t>f</w:t>
      </w:r>
      <w:r>
        <w:rPr>
          <w:lang w:val="zh-CN"/>
        </w:rPr>
        <w:t>or high MCS level, IM is assumed to be 2.5dB;</w:t>
      </w:r>
    </w:p>
    <w:p w14:paraId="174589ED">
      <w:pPr>
        <w:pStyle w:val="30"/>
        <w:rPr>
          <w:lang w:val="zh-CN"/>
        </w:rPr>
      </w:pPr>
      <w:r>
        <w:rPr>
          <w:lang w:val="en-US" w:eastAsia="zh-CN"/>
        </w:rPr>
        <w:t>-</w:t>
      </w:r>
      <w:r>
        <w:rPr>
          <w:lang w:val="en-US" w:eastAsia="zh-CN"/>
        </w:rPr>
        <w:tab/>
      </w:r>
      <w:r>
        <w:rPr>
          <w:rFonts w:hint="eastAsia"/>
          <w:lang w:val="en-US" w:eastAsia="zh-CN"/>
        </w:rPr>
        <w:t>N</w:t>
      </w:r>
      <w:r>
        <w:rPr>
          <w:vertAlign w:val="subscript"/>
          <w:lang w:val="en-US" w:eastAsia="zh-CN"/>
        </w:rPr>
        <w:t>RB</w:t>
      </w:r>
      <w:r>
        <w:rPr>
          <w:rFonts w:hint="eastAsia"/>
          <w:lang w:val="en-US" w:eastAsia="zh-CN"/>
        </w:rPr>
        <w:t xml:space="preserve"> is 35 depends on the FRC </w:t>
      </w:r>
      <w:r>
        <w:rPr>
          <w:rFonts w:cs="Arial"/>
          <w:color w:val="0000FF"/>
          <w:lang w:eastAsia="zh-CN"/>
        </w:rPr>
        <w:t>G-FR1-A2-</w:t>
      </w:r>
      <w:r>
        <w:rPr>
          <w:rFonts w:hint="eastAsia" w:cs="Arial"/>
          <w:color w:val="0000FF"/>
          <w:lang w:val="en-US" w:eastAsia="zh-CN"/>
        </w:rPr>
        <w:t>[Y]</w:t>
      </w:r>
      <w:r>
        <w:rPr>
          <w:rFonts w:hint="eastAsia"/>
          <w:lang w:val="en-US" w:eastAsia="zh-CN"/>
        </w:rPr>
        <w:t xml:space="preserve"> defined for dynamic range requirement;</w:t>
      </w:r>
    </w:p>
    <w:p w14:paraId="61C90843">
      <w:pPr>
        <w:pStyle w:val="30"/>
      </w:pPr>
      <w:r>
        <w:t>-</w:t>
      </w:r>
      <w:r>
        <w:tab/>
      </w:r>
      <w:r>
        <w:t xml:space="preserve">SCS </w:t>
      </w:r>
      <w:r>
        <w:rPr>
          <w:lang w:val="en-US" w:eastAsia="zh-CN"/>
        </w:rPr>
        <w:t xml:space="preserve">is </w:t>
      </w:r>
      <w:r>
        <w:rPr>
          <w:rFonts w:hint="eastAsia"/>
          <w:lang w:val="en-US" w:eastAsia="zh-CN"/>
        </w:rPr>
        <w:t>15k Hz</w:t>
      </w:r>
      <w:r>
        <w:rPr>
          <w:lang w:val="en-US" w:eastAsia="zh-CN"/>
        </w:rPr>
        <w:t>;</w:t>
      </w:r>
    </w:p>
    <w:p w14:paraId="784ED0E5">
      <w:pPr>
        <w:pStyle w:val="30"/>
        <w:rPr>
          <w:lang w:val="zh-CN"/>
        </w:rPr>
      </w:pPr>
      <w:r>
        <w:t>-</w:t>
      </w:r>
      <w:r>
        <w:tab/>
      </w:r>
      <w:r>
        <w:rPr>
          <w:lang w:val="zh-CN"/>
        </w:rPr>
        <w:t>SNR is the value to satisfy the 95% throughput of measurement channel</w:t>
      </w:r>
      <w:r>
        <w:rPr>
          <w:rFonts w:hint="eastAsia"/>
          <w:lang w:val="en-US" w:eastAsia="zh-CN"/>
        </w:rPr>
        <w:t xml:space="preserve"> defined by FRC </w:t>
      </w:r>
      <w:r>
        <w:rPr>
          <w:rFonts w:cs="Arial"/>
          <w:color w:val="0000FF"/>
          <w:lang w:eastAsia="zh-CN"/>
        </w:rPr>
        <w:t>G-FR1-A2-</w:t>
      </w:r>
      <w:r>
        <w:rPr>
          <w:rFonts w:hint="eastAsia" w:cs="Arial"/>
          <w:color w:val="0000FF"/>
          <w:lang w:val="en-US" w:eastAsia="zh-CN"/>
        </w:rPr>
        <w:t xml:space="preserve">[Y] </w:t>
      </w:r>
      <w:r>
        <w:rPr>
          <w:rFonts w:hint="eastAsia" w:cs="Arial"/>
          <w:color w:val="auto"/>
          <w:lang w:val="en-US" w:eastAsia="zh-CN"/>
        </w:rPr>
        <w:t>proposed in section 2.2</w:t>
      </w:r>
      <w:r>
        <w:rPr>
          <w:lang w:val="zh-CN"/>
        </w:rPr>
        <w:t>;</w:t>
      </w:r>
    </w:p>
    <w:p w14:paraId="7DCD40F8">
      <w:pPr>
        <w:rPr>
          <w:rFonts w:hint="eastAsia"/>
          <w:lang w:val="en-US" w:eastAsia="zh-CN"/>
        </w:rPr>
      </w:pPr>
      <w:r>
        <w:rPr>
          <w:rFonts w:hint="eastAsia" w:eastAsia="宋体"/>
          <w:lang w:val="en-US" w:eastAsia="zh-CN"/>
        </w:rPr>
        <w:t xml:space="preserve">The SNR based on the link level simulations of the new defined FRCs as well as the corresponding </w:t>
      </w:r>
      <w:r>
        <w:t>P</w:t>
      </w:r>
      <w:r>
        <w:rPr>
          <w:vertAlign w:val="subscript"/>
        </w:rPr>
        <w:t>wanted</w:t>
      </w:r>
      <w:r>
        <w:rPr>
          <w:rFonts w:hint="eastAsia" w:eastAsia="宋体"/>
          <w:lang w:val="en-US" w:eastAsia="zh-CN"/>
        </w:rPr>
        <w:t xml:space="preserve"> is obtained in Table2.3.4-1</w:t>
      </w:r>
      <w:r>
        <w:rPr>
          <w:rFonts w:hint="eastAsia"/>
          <w:lang w:val="en-US" w:eastAsia="zh-CN"/>
        </w:rPr>
        <w:t xml:space="preserve"> as below:</w:t>
      </w:r>
    </w:p>
    <w:p w14:paraId="05ADCE72">
      <w:pPr>
        <w:jc w:val="center"/>
        <w:rPr>
          <w:rFonts w:hint="default"/>
          <w:lang w:val="en-US" w:eastAsia="zh-CN"/>
        </w:rPr>
      </w:pPr>
      <w:r>
        <w:rPr>
          <w:rFonts w:hint="eastAsia" w:eastAsia="宋体"/>
          <w:lang w:val="en-US" w:eastAsia="zh-CN"/>
        </w:rPr>
        <w:t>Table2.3.4-1 SNR and corresponding w</w:t>
      </w:r>
      <w:r>
        <w:rPr>
          <w:rFonts w:cs="v5.0.0"/>
        </w:rPr>
        <w:t>anted signal mean power</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1768"/>
        <w:gridCol w:w="1065"/>
        <w:gridCol w:w="1065"/>
        <w:gridCol w:w="1066"/>
      </w:tblGrid>
      <w:tr w14:paraId="7564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378" w:type="dxa"/>
            <w:vMerge w:val="restart"/>
          </w:tcPr>
          <w:p w14:paraId="517365D7">
            <w:pPr>
              <w:rPr>
                <w:rFonts w:hint="default"/>
                <w:vertAlign w:val="baseline"/>
                <w:lang w:val="en-US" w:eastAsia="zh-CN"/>
              </w:rPr>
            </w:pPr>
            <w:r>
              <w:rPr>
                <w:rFonts w:hint="eastAsia"/>
                <w:vertAlign w:val="baseline"/>
                <w:lang w:val="en-US" w:eastAsia="zh-CN"/>
              </w:rPr>
              <w:t>FRC for 7 MHz CBW</w:t>
            </w:r>
          </w:p>
        </w:tc>
        <w:tc>
          <w:tcPr>
            <w:tcW w:w="1768" w:type="dxa"/>
            <w:vMerge w:val="restart"/>
          </w:tcPr>
          <w:p w14:paraId="5404091C">
            <w:pPr>
              <w:rPr>
                <w:rFonts w:hint="default"/>
                <w:vertAlign w:val="baseline"/>
                <w:lang w:val="en-US" w:eastAsia="zh-CN"/>
              </w:rPr>
            </w:pPr>
            <w:r>
              <w:rPr>
                <w:rFonts w:hint="eastAsia"/>
                <w:vertAlign w:val="baseline"/>
                <w:lang w:val="en-US" w:eastAsia="zh-CN"/>
              </w:rPr>
              <w:t>SNR</w:t>
            </w:r>
          </w:p>
        </w:tc>
        <w:tc>
          <w:tcPr>
            <w:tcW w:w="3196" w:type="dxa"/>
            <w:gridSpan w:val="3"/>
          </w:tcPr>
          <w:p w14:paraId="25B0EA91">
            <w:pPr>
              <w:jc w:val="center"/>
              <w:rPr>
                <w:rFonts w:hint="eastAsia" w:eastAsia="宋体"/>
                <w:lang w:val="en-US" w:eastAsia="zh-CN"/>
              </w:rPr>
            </w:pPr>
            <w:r>
              <w:t>P</w:t>
            </w:r>
            <w:r>
              <w:rPr>
                <w:vertAlign w:val="subscript"/>
              </w:rPr>
              <w:t>wanted</w:t>
            </w:r>
            <w:r>
              <w:rPr>
                <w:rFonts w:cs="v5.0.0"/>
              </w:rPr>
              <w:t>(dBm)</w:t>
            </w:r>
          </w:p>
        </w:tc>
      </w:tr>
      <w:tr w14:paraId="0869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378" w:type="dxa"/>
            <w:vMerge w:val="continue"/>
          </w:tcPr>
          <w:p w14:paraId="4673ACA5">
            <w:pPr>
              <w:jc w:val="center"/>
            </w:pPr>
          </w:p>
        </w:tc>
        <w:tc>
          <w:tcPr>
            <w:tcW w:w="1768" w:type="dxa"/>
            <w:vMerge w:val="continue"/>
          </w:tcPr>
          <w:p w14:paraId="1865587B">
            <w:pPr>
              <w:jc w:val="center"/>
            </w:pPr>
          </w:p>
        </w:tc>
        <w:tc>
          <w:tcPr>
            <w:tcW w:w="1065" w:type="dxa"/>
            <w:shd w:val="clear" w:color="auto" w:fill="auto"/>
            <w:vAlign w:val="top"/>
          </w:tcPr>
          <w:p w14:paraId="3832DFCF">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or WA</w:t>
            </w:r>
          </w:p>
        </w:tc>
        <w:tc>
          <w:tcPr>
            <w:tcW w:w="1065" w:type="dxa"/>
            <w:shd w:val="clear" w:color="auto" w:fill="auto"/>
            <w:vAlign w:val="top"/>
          </w:tcPr>
          <w:p w14:paraId="44768FA7">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 xml:space="preserve">or </w:t>
            </w:r>
            <w:r>
              <w:rPr>
                <w:rFonts w:hint="eastAsia"/>
                <w:lang w:val="en-US" w:eastAsia="zh-CN"/>
              </w:rPr>
              <w:t>MR</w:t>
            </w:r>
          </w:p>
        </w:tc>
        <w:tc>
          <w:tcPr>
            <w:tcW w:w="1066" w:type="dxa"/>
            <w:shd w:val="clear" w:color="auto" w:fill="auto"/>
            <w:vAlign w:val="top"/>
          </w:tcPr>
          <w:p w14:paraId="16126279">
            <w:pPr>
              <w:rPr>
                <w:rFonts w:hint="eastAsia" w:ascii="Times New Roman" w:hAnsi="Times New Roman" w:eastAsia="Times New Roman" w:cs="Times New Roman"/>
                <w:szCs w:val="24"/>
                <w:vertAlign w:val="baseline"/>
                <w:lang w:val="en-US" w:eastAsia="zh-CN" w:bidi="ar-SA"/>
              </w:rPr>
            </w:pPr>
            <w:r>
              <w:rPr>
                <w:rFonts w:hint="eastAsia"/>
                <w:lang w:val="en-US" w:eastAsia="zh-CN"/>
              </w:rPr>
              <w:t>F</w:t>
            </w:r>
            <w:r>
              <w:rPr>
                <w:rFonts w:hint="eastAsia"/>
                <w:lang w:val="zh-CN" w:eastAsia="zh-CN"/>
              </w:rPr>
              <w:t xml:space="preserve">or </w:t>
            </w:r>
            <w:r>
              <w:rPr>
                <w:rFonts w:hint="eastAsia"/>
                <w:lang w:val="en-US" w:eastAsia="zh-CN"/>
              </w:rPr>
              <w:t>LA</w:t>
            </w:r>
          </w:p>
        </w:tc>
      </w:tr>
      <w:tr w14:paraId="142B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378" w:type="dxa"/>
          </w:tcPr>
          <w:p w14:paraId="6E36C46D">
            <w:pPr>
              <w:rPr>
                <w:rFonts w:hint="default"/>
                <w:vertAlign w:val="baseline"/>
                <w:lang w:val="en-US" w:eastAsia="zh-CN"/>
              </w:rPr>
            </w:pPr>
            <w:r>
              <w:rPr>
                <w:rFonts w:cs="Arial"/>
                <w:color w:val="auto"/>
                <w:lang w:eastAsia="zh-CN"/>
              </w:rPr>
              <w:t>G-FR1-A2-</w:t>
            </w:r>
            <w:r>
              <w:rPr>
                <w:rFonts w:hint="eastAsia" w:cs="Arial"/>
                <w:color w:val="auto"/>
                <w:lang w:val="en-US" w:eastAsia="zh-CN"/>
              </w:rPr>
              <w:t xml:space="preserve">[Y] </w:t>
            </w:r>
          </w:p>
        </w:tc>
        <w:tc>
          <w:tcPr>
            <w:tcW w:w="1768" w:type="dxa"/>
          </w:tcPr>
          <w:p w14:paraId="3E4A73B4">
            <w:pPr>
              <w:rPr>
                <w:rFonts w:hint="default"/>
                <w:vertAlign w:val="baseline"/>
                <w:lang w:val="en-US" w:eastAsia="zh-CN"/>
              </w:rPr>
            </w:pPr>
            <w:r>
              <w:rPr>
                <w:rFonts w:hint="default"/>
                <w:vertAlign w:val="baseline"/>
                <w:lang w:val="en-US" w:eastAsia="zh-CN"/>
              </w:rPr>
              <w:t>8.97</w:t>
            </w:r>
            <w:r>
              <w:rPr>
                <w:rFonts w:hint="eastAsia"/>
                <w:vertAlign w:val="baseline"/>
                <w:lang w:val="en-US" w:eastAsia="zh-CN"/>
              </w:rPr>
              <w:t>7</w:t>
            </w:r>
          </w:p>
        </w:tc>
        <w:tc>
          <w:tcPr>
            <w:tcW w:w="1065" w:type="dxa"/>
          </w:tcPr>
          <w:p w14:paraId="00EDFAFB">
            <w:pPr>
              <w:rPr>
                <w:rFonts w:hint="default"/>
                <w:vertAlign w:val="baseline"/>
                <w:lang w:val="en-US" w:eastAsia="zh-CN"/>
              </w:rPr>
            </w:pPr>
            <w:r>
              <w:rPr>
                <w:rFonts w:hint="default"/>
                <w:vertAlign w:val="baseline"/>
                <w:lang w:val="en-US" w:eastAsia="zh-CN"/>
              </w:rPr>
              <w:t>-69.5</w:t>
            </w:r>
          </w:p>
        </w:tc>
        <w:tc>
          <w:tcPr>
            <w:tcW w:w="1065" w:type="dxa"/>
          </w:tcPr>
          <w:p w14:paraId="7841687D">
            <w:pPr>
              <w:rPr>
                <w:rFonts w:hint="default"/>
                <w:vertAlign w:val="baseline"/>
                <w:lang w:val="en-US" w:eastAsia="zh-CN"/>
              </w:rPr>
            </w:pPr>
            <w:r>
              <w:rPr>
                <w:rFonts w:hint="eastAsia"/>
                <w:vertAlign w:val="baseline"/>
                <w:lang w:val="en-US" w:eastAsia="zh-CN"/>
              </w:rPr>
              <w:t>-64.5</w:t>
            </w:r>
          </w:p>
        </w:tc>
        <w:tc>
          <w:tcPr>
            <w:tcW w:w="1066" w:type="dxa"/>
          </w:tcPr>
          <w:p w14:paraId="0BD174B5">
            <w:pPr>
              <w:rPr>
                <w:rFonts w:hint="default"/>
                <w:vertAlign w:val="baseline"/>
                <w:lang w:val="en-US" w:eastAsia="zh-CN"/>
              </w:rPr>
            </w:pPr>
            <w:r>
              <w:rPr>
                <w:rFonts w:hint="eastAsia"/>
                <w:vertAlign w:val="baseline"/>
                <w:lang w:val="en-US" w:eastAsia="zh-CN"/>
              </w:rPr>
              <w:t>-61.5</w:t>
            </w:r>
          </w:p>
        </w:tc>
      </w:tr>
    </w:tbl>
    <w:p w14:paraId="07DC211B">
      <w:pPr>
        <w:bidi w:val="0"/>
        <w:rPr>
          <w:rFonts w:hint="default" w:eastAsia="宋体"/>
          <w:lang w:val="en-US" w:eastAsia="zh-CN"/>
        </w:rPr>
      </w:pPr>
      <w:r>
        <w:rPr>
          <w:rFonts w:hint="eastAsia" w:eastAsia="宋体"/>
          <w:lang w:val="en-US" w:eastAsia="zh-CN"/>
        </w:rPr>
        <w:t>The corresponding LLS result is shown in figure 2.3.4 below:</w:t>
      </w:r>
    </w:p>
    <w:p w14:paraId="51746335">
      <w:pPr>
        <w:pStyle w:val="30"/>
      </w:pPr>
      <w:r>
        <w:drawing>
          <wp:inline distT="0" distB="0" distL="114300" distR="114300">
            <wp:extent cx="5269865" cy="3952240"/>
            <wp:effectExtent l="0" t="0" r="0" b="1016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7"/>
                    <a:stretch>
                      <a:fillRect/>
                    </a:stretch>
                  </pic:blipFill>
                  <pic:spPr>
                    <a:xfrm>
                      <a:off x="0" y="0"/>
                      <a:ext cx="5269865" cy="3952240"/>
                    </a:xfrm>
                    <a:prstGeom prst="rect">
                      <a:avLst/>
                    </a:prstGeom>
                    <a:noFill/>
                    <a:ln>
                      <a:noFill/>
                    </a:ln>
                  </pic:spPr>
                </pic:pic>
              </a:graphicData>
            </a:graphic>
          </wp:inline>
        </w:drawing>
      </w:r>
    </w:p>
    <w:p w14:paraId="7D3732E7">
      <w:pPr>
        <w:pStyle w:val="30"/>
        <w:jc w:val="center"/>
        <w:rPr>
          <w:lang w:val="zh-CN" w:eastAsia="zh-CN"/>
        </w:rPr>
      </w:pPr>
      <w:r>
        <w:rPr>
          <w:rFonts w:hint="eastAsia" w:eastAsia="宋体"/>
          <w:lang w:val="en-US" w:eastAsia="zh-CN"/>
        </w:rPr>
        <w:t>Figure 2.3.</w:t>
      </w:r>
      <w:r>
        <w:rPr>
          <w:rFonts w:hint="eastAsia"/>
          <w:lang w:val="en-US" w:eastAsia="zh-CN"/>
        </w:rPr>
        <w:t>4</w:t>
      </w:r>
      <w:r>
        <w:rPr>
          <w:rFonts w:hint="eastAsia" w:eastAsia="宋体"/>
          <w:lang w:val="en-US" w:eastAsia="zh-CN"/>
        </w:rPr>
        <w:t xml:space="preserve"> SNR-throughput results for </w:t>
      </w:r>
      <w:r>
        <w:rPr>
          <w:rFonts w:cs="Arial"/>
          <w:color w:val="auto"/>
          <w:lang w:eastAsia="zh-CN"/>
        </w:rPr>
        <w:t>G-FR1-A2-</w:t>
      </w:r>
      <w:r>
        <w:rPr>
          <w:rFonts w:hint="eastAsia" w:cs="Arial"/>
          <w:color w:val="auto"/>
          <w:lang w:val="en-US" w:eastAsia="zh-CN"/>
        </w:rPr>
        <w:t>[Y]</w:t>
      </w:r>
    </w:p>
    <w:p w14:paraId="754506C6">
      <w:r>
        <w:rPr>
          <w:rFonts w:hint="eastAsia"/>
          <w:lang w:val="en-US" w:eastAsia="zh-CN"/>
        </w:rPr>
        <w:t>For the mean power of interfering signal, it is defined in the following method:</w:t>
      </w:r>
    </w:p>
    <w:p w14:paraId="7421D316">
      <w:pPr>
        <w:pStyle w:val="47"/>
      </w:pPr>
      <w:r>
        <w:tab/>
      </w:r>
      <w:r>
        <w:t>P</w:t>
      </w:r>
      <w:r>
        <w:rPr>
          <w:vertAlign w:val="subscript"/>
        </w:rPr>
        <w:t>Intf</w:t>
      </w:r>
      <w:r>
        <w:t xml:space="preserve"> = -174</w:t>
      </w:r>
      <w:r>
        <w:rPr>
          <w:rFonts w:hint="eastAsia"/>
          <w:lang w:val="en-US" w:eastAsia="zh-CN"/>
        </w:rPr>
        <w:t>dBm/Hz</w:t>
      </w:r>
      <w:r>
        <w:t>+10*log10(</w:t>
      </w:r>
      <w:r>
        <w:rPr>
          <w:rFonts w:hint="eastAsia"/>
          <w:lang w:val="en-US" w:eastAsia="zh-CN"/>
        </w:rPr>
        <w:t>N</w:t>
      </w:r>
      <w:r>
        <w:rPr>
          <w:vertAlign w:val="subscript"/>
          <w:lang w:val="en-US" w:eastAsia="zh-CN"/>
        </w:rPr>
        <w:t>RB</w:t>
      </w:r>
      <w:r>
        <w:rPr>
          <w:rFonts w:hint="eastAsia"/>
          <w:lang w:val="en-US" w:eastAsia="zh-CN"/>
        </w:rPr>
        <w:t>*SCS*12</w:t>
      </w:r>
      <w:r>
        <w:t>) + NF + 20</w:t>
      </w:r>
    </w:p>
    <w:p w14:paraId="50ABE841">
      <w:r>
        <w:t>Where:</w:t>
      </w:r>
    </w:p>
    <w:p w14:paraId="6DF9E9CA">
      <w:pPr>
        <w:pStyle w:val="30"/>
        <w:rPr>
          <w:lang w:val="en-US" w:eastAsia="zh-CN"/>
        </w:rPr>
      </w:pPr>
      <w:r>
        <w:rPr>
          <w:lang w:val="en-US" w:eastAsia="zh-CN"/>
        </w:rPr>
        <w:t>-</w:t>
      </w:r>
      <w:r>
        <w:rPr>
          <w:lang w:val="en-US" w:eastAsia="zh-CN"/>
        </w:rPr>
        <w:tab/>
      </w:r>
      <w:r>
        <w:rPr>
          <w:rFonts w:hint="eastAsia"/>
          <w:lang w:val="en-US" w:eastAsia="zh-CN"/>
        </w:rPr>
        <w:t>N</w:t>
      </w:r>
      <w:r>
        <w:rPr>
          <w:vertAlign w:val="subscript"/>
          <w:lang w:val="en-US" w:eastAsia="zh-CN"/>
        </w:rPr>
        <w:t>RB</w:t>
      </w:r>
      <w:r>
        <w:rPr>
          <w:lang w:val="en-US" w:eastAsia="zh-CN"/>
        </w:rPr>
        <w:t xml:space="preserve"> is </w:t>
      </w:r>
      <w:r>
        <w:rPr>
          <w:rFonts w:hint="eastAsia"/>
          <w:lang w:val="en-US" w:eastAsia="zh-CN"/>
        </w:rPr>
        <w:t>35</w:t>
      </w:r>
      <w:r>
        <w:rPr>
          <w:lang w:val="en-US" w:eastAsia="zh-CN"/>
        </w:rPr>
        <w:t>;</w:t>
      </w:r>
    </w:p>
    <w:p w14:paraId="278AE4F8">
      <w:pPr>
        <w:pStyle w:val="30"/>
        <w:rPr>
          <w:lang w:val="en-US" w:eastAsia="zh-CN"/>
        </w:rPr>
      </w:pPr>
      <w:r>
        <w:t>-</w:t>
      </w:r>
      <w:r>
        <w:tab/>
      </w:r>
      <w:r>
        <w:t xml:space="preserve">SCS is </w:t>
      </w:r>
      <w:r>
        <w:rPr>
          <w:rFonts w:hint="eastAsia"/>
          <w:lang w:val="en-US" w:eastAsia="zh-CN"/>
        </w:rPr>
        <w:t>15k Hz</w:t>
      </w:r>
      <w:r>
        <w:rPr>
          <w:lang w:val="en-US" w:eastAsia="zh-CN"/>
        </w:rPr>
        <w:t>;</w:t>
      </w:r>
    </w:p>
    <w:p w14:paraId="3B55AFF6">
      <w:pPr>
        <w:pStyle w:val="30"/>
        <w:rPr>
          <w:lang w:val="en-US" w:eastAsia="zh-CN"/>
        </w:rPr>
      </w:pPr>
      <w:r>
        <w:t>-</w:t>
      </w:r>
      <w:r>
        <w:tab/>
      </w:r>
      <w:r>
        <w:rPr>
          <w:rFonts w:hint="eastAsia"/>
          <w:lang w:val="zh-CN" w:eastAsia="zh-CN"/>
        </w:rPr>
        <w:t>NF is noise figure of NR BS receiver in dB, where 5dB is assumed for WA, 10dB for MR ,13dB for LA;</w:t>
      </w:r>
    </w:p>
    <w:p w14:paraId="4AA5111C">
      <w:pPr>
        <w:pStyle w:val="30"/>
        <w:ind w:left="0" w:leftChars="0" w:firstLine="0" w:firstLineChars="0"/>
        <w:rPr>
          <w:rFonts w:hint="eastAsia"/>
          <w:lang w:val="en-US" w:eastAsia="zh-CN"/>
        </w:rPr>
      </w:pPr>
      <w:r>
        <w:rPr>
          <w:rFonts w:hint="eastAsia"/>
          <w:lang w:val="en-US" w:eastAsia="zh-CN"/>
        </w:rPr>
        <w:t xml:space="preserve">Then the mean power of interfering signal </w:t>
      </w:r>
      <w:r>
        <w:t>P</w:t>
      </w:r>
      <w:r>
        <w:rPr>
          <w:vertAlign w:val="subscript"/>
        </w:rPr>
        <w:t>Intf</w:t>
      </w:r>
      <w:r>
        <w:rPr>
          <w:rFonts w:hint="eastAsia"/>
          <w:vertAlign w:val="subscript"/>
          <w:lang w:val="en-US" w:eastAsia="zh-CN"/>
        </w:rPr>
        <w:t xml:space="preserve"> </w:t>
      </w:r>
      <w:r>
        <w:rPr>
          <w:rFonts w:hint="eastAsia"/>
          <w:lang w:val="en-US" w:eastAsia="zh-CN"/>
        </w:rPr>
        <w:t>is calculated as in Table2.3.4-2 as below:</w:t>
      </w:r>
    </w:p>
    <w:p w14:paraId="34B1E0F8">
      <w:pPr>
        <w:jc w:val="center"/>
        <w:rPr>
          <w:rFonts w:hint="default"/>
          <w:lang w:val="en-US" w:eastAsia="zh-CN"/>
        </w:rPr>
      </w:pPr>
      <w:r>
        <w:rPr>
          <w:rFonts w:hint="eastAsia" w:eastAsia="宋体"/>
          <w:lang w:val="en-US" w:eastAsia="zh-CN"/>
        </w:rPr>
        <w:t>Table2.3.4-1 T</w:t>
      </w:r>
      <w:r>
        <w:rPr>
          <w:rFonts w:hint="eastAsia"/>
          <w:lang w:val="en-US" w:eastAsia="zh-CN"/>
        </w:rPr>
        <w:t xml:space="preserve">he interfering signal </w:t>
      </w:r>
      <w:r>
        <w:t>P</w:t>
      </w:r>
      <w:r>
        <w:rPr>
          <w:vertAlign w:val="subscript"/>
        </w:rPr>
        <w:t>Intf</w:t>
      </w:r>
      <w:r>
        <w:rPr>
          <w:rFonts w:hint="eastAsia"/>
          <w:vertAlign w:val="subscript"/>
          <w:lang w:val="en-US" w:eastAsia="zh-CN"/>
        </w:rPr>
        <w:t xml:space="preserve"> </w:t>
      </w:r>
    </w:p>
    <w:tbl>
      <w:tblPr>
        <w:tblStyle w:val="18"/>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2378"/>
        <w:gridCol w:w="2378"/>
        <w:gridCol w:w="2378"/>
      </w:tblGrid>
      <w:tr w14:paraId="3AE2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8" w:type="dxa"/>
          </w:tcPr>
          <w:p w14:paraId="1F8F549A">
            <w:pPr>
              <w:rPr>
                <w:rFonts w:hint="default"/>
                <w:vertAlign w:val="baseline"/>
                <w:lang w:val="en-US" w:eastAsia="zh-CN"/>
              </w:rPr>
            </w:pPr>
            <w:r>
              <w:rPr>
                <w:rFonts w:hint="eastAsia"/>
                <w:vertAlign w:val="baseline"/>
                <w:lang w:val="en-US" w:eastAsia="zh-CN"/>
              </w:rPr>
              <w:t>FRC for 7 MHz CBW</w:t>
            </w:r>
          </w:p>
        </w:tc>
        <w:tc>
          <w:tcPr>
            <w:tcW w:w="2378" w:type="dxa"/>
          </w:tcPr>
          <w:p w14:paraId="6B5A3167">
            <w:pPr>
              <w:rPr>
                <w:rFonts w:hint="eastAsia" w:eastAsia="宋体"/>
                <w:lang w:val="en-US" w:eastAsia="zh-CN"/>
              </w:rPr>
            </w:pPr>
            <w:r>
              <w:t>P</w:t>
            </w:r>
            <w:r>
              <w:rPr>
                <w:vertAlign w:val="subscript"/>
              </w:rPr>
              <w:t>Intf</w:t>
            </w:r>
            <w:r>
              <w:t xml:space="preserve"> </w:t>
            </w:r>
            <w:r>
              <w:rPr>
                <w:rFonts w:hint="eastAsia"/>
                <w:lang w:val="zh-CN" w:eastAsia="zh-CN"/>
              </w:rPr>
              <w:t>for WA</w:t>
            </w:r>
          </w:p>
        </w:tc>
        <w:tc>
          <w:tcPr>
            <w:tcW w:w="2378" w:type="dxa"/>
          </w:tcPr>
          <w:p w14:paraId="16890F58">
            <w:pPr>
              <w:rPr>
                <w:rFonts w:hint="default"/>
                <w:lang w:val="en-US"/>
              </w:rPr>
            </w:pPr>
            <w:r>
              <w:t>P</w:t>
            </w:r>
            <w:r>
              <w:rPr>
                <w:vertAlign w:val="subscript"/>
              </w:rPr>
              <w:t>Intf</w:t>
            </w:r>
            <w:r>
              <w:t xml:space="preserve"> </w:t>
            </w:r>
            <w:r>
              <w:rPr>
                <w:rFonts w:hint="eastAsia"/>
                <w:lang w:val="zh-CN" w:eastAsia="zh-CN"/>
              </w:rPr>
              <w:t xml:space="preserve">for </w:t>
            </w:r>
            <w:r>
              <w:rPr>
                <w:rFonts w:hint="eastAsia"/>
                <w:lang w:val="en-US" w:eastAsia="zh-CN"/>
              </w:rPr>
              <w:t>MR</w:t>
            </w:r>
          </w:p>
        </w:tc>
        <w:tc>
          <w:tcPr>
            <w:tcW w:w="2378" w:type="dxa"/>
          </w:tcPr>
          <w:p w14:paraId="601EDB78">
            <w:pPr>
              <w:rPr>
                <w:rFonts w:hint="default"/>
                <w:lang w:val="en-US"/>
              </w:rPr>
            </w:pPr>
            <w:r>
              <w:t>P</w:t>
            </w:r>
            <w:r>
              <w:rPr>
                <w:vertAlign w:val="subscript"/>
              </w:rPr>
              <w:t>Intf</w:t>
            </w:r>
            <w:r>
              <w:t xml:space="preserve"> </w:t>
            </w:r>
            <w:r>
              <w:rPr>
                <w:rFonts w:hint="eastAsia"/>
                <w:lang w:val="zh-CN" w:eastAsia="zh-CN"/>
              </w:rPr>
              <w:t xml:space="preserve">for </w:t>
            </w:r>
            <w:r>
              <w:rPr>
                <w:rFonts w:hint="eastAsia"/>
                <w:lang w:val="en-US" w:eastAsia="zh-CN"/>
              </w:rPr>
              <w:t>LA</w:t>
            </w:r>
          </w:p>
        </w:tc>
      </w:tr>
      <w:tr w14:paraId="7F9C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8" w:type="dxa"/>
          </w:tcPr>
          <w:p w14:paraId="7AC4FE02">
            <w:pPr>
              <w:rPr>
                <w:rFonts w:hint="default"/>
                <w:vertAlign w:val="baseline"/>
                <w:lang w:val="en-US" w:eastAsia="zh-CN"/>
              </w:rPr>
            </w:pPr>
            <w:r>
              <w:rPr>
                <w:rFonts w:cs="Arial"/>
                <w:color w:val="auto"/>
                <w:lang w:eastAsia="zh-CN"/>
              </w:rPr>
              <w:t>G-FR1-A2-</w:t>
            </w:r>
            <w:r>
              <w:rPr>
                <w:rFonts w:hint="eastAsia" w:cs="Arial"/>
                <w:color w:val="auto"/>
                <w:lang w:val="en-US" w:eastAsia="zh-CN"/>
              </w:rPr>
              <w:t xml:space="preserve">[Y] </w:t>
            </w:r>
          </w:p>
        </w:tc>
        <w:tc>
          <w:tcPr>
            <w:tcW w:w="2378" w:type="dxa"/>
          </w:tcPr>
          <w:p w14:paraId="6215D732">
            <w:pPr>
              <w:rPr>
                <w:rFonts w:hint="default"/>
                <w:vertAlign w:val="baseline"/>
                <w:lang w:val="en-US" w:eastAsia="zh-CN"/>
              </w:rPr>
            </w:pPr>
            <w:r>
              <w:rPr>
                <w:rFonts w:hint="eastAsia" w:eastAsia="宋体" w:cs="Times New Roman"/>
                <w:color w:val="auto"/>
                <w:sz w:val="20"/>
                <w:szCs w:val="20"/>
                <w:highlight w:val="none"/>
                <w:lang w:val="en-US" w:eastAsia="zh-CN"/>
              </w:rPr>
              <w:t>-81.0 dBm</w:t>
            </w:r>
          </w:p>
        </w:tc>
        <w:tc>
          <w:tcPr>
            <w:tcW w:w="2378" w:type="dxa"/>
          </w:tcPr>
          <w:p w14:paraId="608EB801">
            <w:pPr>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-76.0 dBm</w:t>
            </w:r>
          </w:p>
        </w:tc>
        <w:tc>
          <w:tcPr>
            <w:tcW w:w="2378" w:type="dxa"/>
          </w:tcPr>
          <w:p w14:paraId="73C58301">
            <w:pPr>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 -73.0 dBm</w:t>
            </w:r>
          </w:p>
        </w:tc>
      </w:tr>
    </w:tbl>
    <w:p w14:paraId="0807B538">
      <w:pPr>
        <w:pStyle w:val="30"/>
        <w:ind w:left="0" w:leftChars="0" w:firstLine="0" w:firstLineChars="0"/>
        <w:rPr>
          <w:rFonts w:hint="default"/>
          <w:lang w:val="en-US" w:eastAsia="zh-CN"/>
        </w:rPr>
      </w:pPr>
    </w:p>
    <w:p w14:paraId="215B5694">
      <w:pPr>
        <w:pStyle w:val="4"/>
        <w:bidi w:val="0"/>
        <w:rPr>
          <w:rFonts w:hint="eastAsia"/>
          <w:lang w:val="en-US" w:eastAsia="zh-CN"/>
        </w:rPr>
      </w:pPr>
      <w:r>
        <w:rPr>
          <w:rFonts w:hint="eastAsia"/>
          <w:lang w:val="en-US" w:eastAsia="zh-CN"/>
        </w:rPr>
        <w:t>2.3.5 ACS</w:t>
      </w:r>
    </w:p>
    <w:p w14:paraId="229FFFC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lang w:val="en-US" w:eastAsia="zh-CN"/>
        </w:rPr>
      </w:pPr>
      <w:r>
        <w:rPr>
          <w:rFonts w:hint="eastAsia" w:eastAsia="宋体" w:cs="Times New Roman"/>
          <w:color w:val="auto"/>
          <w:sz w:val="20"/>
          <w:szCs w:val="20"/>
          <w:highlight w:val="none"/>
          <w:lang w:val="en-US" w:eastAsia="zh-CN"/>
        </w:rPr>
        <w:t xml:space="preserve">The exiting ACS requirements except for the </w:t>
      </w:r>
      <w:r>
        <w:rPr>
          <w:rFonts w:eastAsia="宋体"/>
          <w:lang w:eastAsia="zh-CN"/>
        </w:rPr>
        <w:t>interferer frequency offset</w:t>
      </w:r>
      <w:r>
        <w:rPr>
          <w:rFonts w:hint="eastAsia" w:eastAsia="宋体"/>
          <w:lang w:val="en-US" w:eastAsia="zh-CN"/>
        </w:rPr>
        <w:t xml:space="preserve"> value can be reused for 7 MHz, it is proposed to </w:t>
      </w:r>
      <w:r>
        <w:rPr>
          <w:rFonts w:hint="eastAsia" w:eastAsia="宋体" w:cs="Times New Roman"/>
          <w:color w:val="auto"/>
          <w:sz w:val="20"/>
          <w:szCs w:val="20"/>
          <w:highlight w:val="none"/>
          <w:lang w:val="en-US" w:eastAsia="zh-CN"/>
        </w:rPr>
        <w:t xml:space="preserve">add 7MHz CBW for </w:t>
      </w:r>
      <w:r>
        <w:rPr>
          <w:rFonts w:hint="eastAsia" w:eastAsia="宋体"/>
          <w:lang w:val="en-US" w:eastAsia="zh-CN"/>
        </w:rPr>
        <w:t>b</w:t>
      </w:r>
      <w:r>
        <w:t>ase station</w:t>
      </w:r>
      <w:r>
        <w:rPr>
          <w:rFonts w:hint="eastAsia" w:eastAsia="宋体" w:cs="Times New Roman"/>
          <w:color w:val="auto"/>
          <w:sz w:val="20"/>
          <w:szCs w:val="20"/>
          <w:highlight w:val="none"/>
          <w:lang w:val="en-US" w:eastAsia="zh-CN"/>
        </w:rPr>
        <w:t xml:space="preserve"> </w:t>
      </w:r>
      <w:r>
        <w:t>A</w:t>
      </w:r>
      <w:r>
        <w:rPr>
          <w:rFonts w:eastAsia="宋体"/>
          <w:lang w:eastAsia="zh-CN"/>
        </w:rPr>
        <w:t>CS requirement</w:t>
      </w:r>
      <w:r>
        <w:rPr>
          <w:rFonts w:hint="eastAsia" w:eastAsia="宋体" w:cs="Times New Roman"/>
          <w:color w:val="auto"/>
          <w:sz w:val="20"/>
          <w:szCs w:val="20"/>
          <w:highlight w:val="none"/>
          <w:lang w:val="en-US" w:eastAsia="zh-CN"/>
        </w:rPr>
        <w:t xml:space="preserve"> in table </w:t>
      </w:r>
      <w:r>
        <w:rPr>
          <w:rFonts w:eastAsia="宋体"/>
          <w:lang w:eastAsia="zh-CN"/>
        </w:rPr>
        <w:t>7.4.1.2</w:t>
      </w:r>
      <w:r>
        <w:t>-</w:t>
      </w:r>
      <w:r>
        <w:rPr>
          <w:rFonts w:eastAsia="宋体"/>
          <w:lang w:eastAsia="zh-CN"/>
        </w:rPr>
        <w:t>1</w:t>
      </w:r>
      <w:r>
        <w:rPr>
          <w:rFonts w:hint="eastAsia" w:eastAsia="宋体"/>
          <w:lang w:val="en-US" w:eastAsia="zh-CN"/>
        </w:rPr>
        <w:t>.</w:t>
      </w:r>
    </w:p>
    <w:p w14:paraId="770A965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highlight w:val="none"/>
          <w:lang w:val="en-US" w:eastAsia="zh-CN"/>
        </w:rPr>
      </w:pPr>
      <w:r>
        <w:rPr>
          <w:rFonts w:hint="eastAsia" w:eastAsia="宋体"/>
          <w:lang w:val="en-US" w:eastAsia="zh-CN"/>
        </w:rPr>
        <w:t xml:space="preserve">The </w:t>
      </w:r>
      <w:r>
        <w:t>Base Station A</w:t>
      </w:r>
      <w:r>
        <w:rPr>
          <w:rFonts w:eastAsia="宋体"/>
          <w:lang w:eastAsia="zh-CN"/>
        </w:rPr>
        <w:t>CS interferer frequency offset values</w:t>
      </w:r>
      <w:r>
        <w:rPr>
          <w:rFonts w:hint="eastAsia" w:eastAsia="宋体"/>
          <w:lang w:val="en-US" w:eastAsia="zh-CN"/>
        </w:rPr>
        <w:t xml:space="preserve"> should be recalculated, and we propose to use the same type of interfering signal of 5 MHz CBW(5MHz </w:t>
      </w:r>
      <w:r>
        <w:rPr>
          <w:lang w:val="en-US"/>
        </w:rPr>
        <w:t xml:space="preserve">DFT-s-OFDM </w:t>
      </w:r>
      <w:r>
        <w:rPr>
          <w:rFonts w:eastAsia="宋体"/>
          <w:lang w:val="en-US" w:eastAsia="zh-CN"/>
        </w:rPr>
        <w:t>NR</w:t>
      </w:r>
      <w:r>
        <w:rPr>
          <w:lang w:val="en-US"/>
        </w:rPr>
        <w:t xml:space="preserve"> signal</w:t>
      </w:r>
      <w:r>
        <w:rPr>
          <w:rFonts w:hint="eastAsia" w:eastAsia="宋体"/>
          <w:lang w:val="en-US" w:eastAsia="zh-CN"/>
        </w:rPr>
        <w:t xml:space="preserve"> 15 kHz SCS, 25 RBs) as</w:t>
      </w:r>
      <w:r>
        <w:t xml:space="preserve"> the interfering signal</w:t>
      </w:r>
      <w:r>
        <w:rPr>
          <w:rFonts w:hint="eastAsia" w:eastAsia="宋体"/>
          <w:lang w:val="en-US" w:eastAsia="zh-CN"/>
        </w:rPr>
        <w:t xml:space="preserve"> of 7 MHz CBW. According to the formula defined in TR 38.817-02 section 7.4.1, the </w:t>
      </w:r>
      <w:r>
        <w:t>A</w:t>
      </w:r>
      <w:r>
        <w:rPr>
          <w:rFonts w:eastAsia="宋体"/>
          <w:lang w:eastAsia="zh-CN"/>
        </w:rPr>
        <w:t>CS interferer frequency offset</w:t>
      </w:r>
      <w:r>
        <w:rPr>
          <w:rFonts w:hint="eastAsia" w:eastAsia="宋体"/>
          <w:lang w:val="en-US" w:eastAsia="zh-CN"/>
        </w:rPr>
        <w:t xml:space="preserve"> value can be obtained as </w:t>
      </w:r>
      <w:r>
        <w:rPr>
          <w:rFonts w:cs="Arial"/>
          <w:highlight w:val="none"/>
        </w:rPr>
        <w:t>±</w:t>
      </w:r>
      <w:r>
        <w:rPr>
          <w:rFonts w:eastAsia="宋体"/>
          <w:highlight w:val="none"/>
          <w:lang w:eastAsia="zh-CN"/>
        </w:rPr>
        <w:t>2.5075</w:t>
      </w:r>
      <w:r>
        <w:rPr>
          <w:rFonts w:hint="eastAsia" w:eastAsia="宋体"/>
          <w:highlight w:val="none"/>
          <w:lang w:val="en-US" w:eastAsia="zh-CN"/>
        </w:rPr>
        <w:t xml:space="preserve"> MHz.</w:t>
      </w:r>
    </w:p>
    <w:p w14:paraId="046EB623">
      <w:pPr>
        <w:pStyle w:val="36"/>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14:paraId="2652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3" w:type="dxa"/>
          </w:tcPr>
          <w:p w14:paraId="702559DC">
            <w:pPr>
              <w:pStyle w:val="33"/>
            </w:pPr>
            <w:r>
              <w:rPr>
                <w:i/>
              </w:rPr>
              <w:t>BS channel bandwidth</w:t>
            </w:r>
            <w:r>
              <w:t xml:space="preserve"> of the </w:t>
            </w:r>
            <w:r>
              <w:rPr>
                <w:i/>
              </w:rPr>
              <w:t>lowest/highest carrier</w:t>
            </w:r>
            <w:r>
              <w:t xml:space="preserve"> received (MHz)</w:t>
            </w:r>
          </w:p>
        </w:tc>
        <w:tc>
          <w:tcPr>
            <w:tcW w:w="2552" w:type="dxa"/>
          </w:tcPr>
          <w:p w14:paraId="63F547A7">
            <w:pPr>
              <w:pStyle w:val="33"/>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14:paraId="53CACE1F">
            <w:pPr>
              <w:pStyle w:val="33"/>
            </w:pPr>
            <w:r>
              <w:t>Type of interfering signal</w:t>
            </w:r>
          </w:p>
        </w:tc>
      </w:tr>
      <w:tr w14:paraId="49AD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567FD170">
            <w:pPr>
              <w:pStyle w:val="34"/>
              <w:rPr>
                <w:rFonts w:eastAsia="宋体"/>
                <w:lang w:val="en-US" w:eastAsia="zh-CN"/>
              </w:rPr>
            </w:pPr>
            <w:r>
              <w:rPr>
                <w:rFonts w:hint="eastAsia" w:eastAsia="宋体"/>
                <w:lang w:val="en-US" w:eastAsia="zh-CN"/>
              </w:rPr>
              <w:t>3</w:t>
            </w:r>
          </w:p>
        </w:tc>
        <w:tc>
          <w:tcPr>
            <w:tcW w:w="2552" w:type="dxa"/>
          </w:tcPr>
          <w:p w14:paraId="0092A5B6">
            <w:pPr>
              <w:pStyle w:val="34"/>
              <w:rPr>
                <w:rFonts w:cs="Arial"/>
                <w:lang w:val="en-US"/>
              </w:rPr>
            </w:pPr>
            <w:r>
              <w:rPr>
                <w:rFonts w:cs="Arial"/>
              </w:rPr>
              <w:t>±</w:t>
            </w:r>
            <w:r>
              <w:rPr>
                <w:rFonts w:hint="eastAsia" w:eastAsia="宋体"/>
                <w:lang w:val="en-US" w:eastAsia="zh-CN"/>
              </w:rPr>
              <w:t>1.5</w:t>
            </w:r>
            <w:r>
              <w:rPr>
                <w:rFonts w:hint="eastAsia"/>
                <w:lang w:val="en-US" w:eastAsia="zh-CN"/>
              </w:rPr>
              <w:t>07</w:t>
            </w:r>
            <w:r>
              <w:rPr>
                <w:rFonts w:eastAsia="宋体"/>
                <w:lang w:eastAsia="zh-CN"/>
              </w:rPr>
              <w:t>5</w:t>
            </w:r>
          </w:p>
        </w:tc>
        <w:tc>
          <w:tcPr>
            <w:tcW w:w="2835" w:type="dxa"/>
            <w:tcBorders>
              <w:bottom w:val="nil"/>
            </w:tcBorders>
          </w:tcPr>
          <w:p w14:paraId="14EBD970">
            <w:pPr>
              <w:pStyle w:val="34"/>
              <w:snapToGrid w:val="0"/>
              <w:rPr>
                <w:lang w:val="en-US"/>
              </w:rPr>
            </w:pPr>
            <w:r>
              <w:rPr>
                <w:rFonts w:hint="eastAsia"/>
                <w:lang w:val="en-US" w:eastAsia="zh-CN"/>
              </w:rPr>
              <w:t>3</w:t>
            </w:r>
            <w:r>
              <w:rPr>
                <w:lang w:val="en-US"/>
              </w:rPr>
              <w:t> MHz</w:t>
            </w:r>
            <w:r>
              <w:t xml:space="preserve"> </w:t>
            </w:r>
            <w:r>
              <w:rPr>
                <w:lang w:val="en-US"/>
              </w:rPr>
              <w:t xml:space="preserve">DFT-s-OFDM </w:t>
            </w:r>
            <w:r>
              <w:rPr>
                <w:rFonts w:eastAsia="宋体"/>
                <w:lang w:val="en-US" w:eastAsia="zh-CN"/>
              </w:rPr>
              <w:t>NR</w:t>
            </w:r>
            <w:r>
              <w:rPr>
                <w:lang w:val="en-US"/>
              </w:rPr>
              <w:t xml:space="preserve"> signal</w:t>
            </w:r>
          </w:p>
          <w:p w14:paraId="37015882">
            <w:pPr>
              <w:pStyle w:val="34"/>
              <w:rPr>
                <w:lang w:val="en-US"/>
              </w:rPr>
            </w:pPr>
            <w:r>
              <w:rPr>
                <w:lang w:val="sv-SE"/>
              </w:rPr>
              <w:t xml:space="preserve">15 kHz SCS, </w:t>
            </w:r>
            <w:r>
              <w:rPr>
                <w:rFonts w:hint="eastAsia"/>
                <w:lang w:val="en-US" w:eastAsia="zh-CN"/>
              </w:rPr>
              <w:t>1</w:t>
            </w:r>
            <w:r>
              <w:rPr>
                <w:lang w:val="sv-SE"/>
              </w:rPr>
              <w:t>5 RBs</w:t>
            </w:r>
          </w:p>
        </w:tc>
      </w:tr>
      <w:tr w14:paraId="02D8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43A5496E">
            <w:pPr>
              <w:pStyle w:val="34"/>
            </w:pPr>
            <w:r>
              <w:rPr>
                <w:rFonts w:eastAsia="宋体"/>
                <w:lang w:eastAsia="zh-CN"/>
              </w:rPr>
              <w:t>5</w:t>
            </w:r>
          </w:p>
        </w:tc>
        <w:tc>
          <w:tcPr>
            <w:tcW w:w="2552" w:type="dxa"/>
          </w:tcPr>
          <w:p w14:paraId="36FEE2D1">
            <w:pPr>
              <w:pStyle w:val="34"/>
            </w:pPr>
            <w:r>
              <w:rPr>
                <w:rFonts w:cs="Arial"/>
              </w:rPr>
              <w:t>±</w:t>
            </w:r>
            <w:r>
              <w:rPr>
                <w:rFonts w:eastAsia="宋体"/>
                <w:lang w:eastAsia="zh-CN"/>
              </w:rPr>
              <w:t>2.5025</w:t>
            </w:r>
          </w:p>
        </w:tc>
        <w:tc>
          <w:tcPr>
            <w:tcW w:w="2835" w:type="dxa"/>
            <w:tcBorders>
              <w:bottom w:val="nil"/>
            </w:tcBorders>
          </w:tcPr>
          <w:p w14:paraId="6B504E4E">
            <w:pPr>
              <w:pStyle w:val="34"/>
            </w:pPr>
          </w:p>
        </w:tc>
      </w:tr>
      <w:tr w14:paraId="29C7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3A1E3CC6">
            <w:pPr>
              <w:pStyle w:val="34"/>
              <w:rPr>
                <w:rFonts w:hint="default" w:eastAsia="宋体"/>
                <w:color w:val="FF0000"/>
                <w:lang w:val="en-US" w:eastAsia="zh-CN"/>
              </w:rPr>
            </w:pPr>
            <w:r>
              <w:rPr>
                <w:rFonts w:hint="eastAsia" w:eastAsia="宋体"/>
                <w:color w:val="FF0000"/>
                <w:lang w:val="en-US" w:eastAsia="zh-CN"/>
              </w:rPr>
              <w:t>7</w:t>
            </w:r>
          </w:p>
        </w:tc>
        <w:tc>
          <w:tcPr>
            <w:tcW w:w="2552" w:type="dxa"/>
          </w:tcPr>
          <w:p w14:paraId="1529A940">
            <w:pPr>
              <w:pStyle w:val="34"/>
              <w:rPr>
                <w:rFonts w:cs="Arial"/>
                <w:color w:val="FF0000"/>
              </w:rPr>
            </w:pPr>
            <w:r>
              <w:rPr>
                <w:rFonts w:cs="Arial"/>
                <w:color w:val="FF0000"/>
                <w:highlight w:val="none"/>
              </w:rPr>
              <w:t>±</w:t>
            </w:r>
            <w:r>
              <w:rPr>
                <w:rFonts w:eastAsia="宋体"/>
                <w:color w:val="FF0000"/>
                <w:highlight w:val="none"/>
                <w:lang w:eastAsia="zh-CN"/>
              </w:rPr>
              <w:t>2.507</w:t>
            </w:r>
          </w:p>
        </w:tc>
        <w:tc>
          <w:tcPr>
            <w:tcW w:w="2835" w:type="dxa"/>
            <w:tcBorders>
              <w:top w:val="nil"/>
              <w:bottom w:val="nil"/>
            </w:tcBorders>
          </w:tcPr>
          <w:p w14:paraId="33E3D4EE">
            <w:pPr>
              <w:pStyle w:val="34"/>
              <w:tabs>
                <w:tab w:val="left" w:pos="540"/>
                <w:tab w:val="left" w:pos="1260"/>
                <w:tab w:val="left" w:pos="1800"/>
              </w:tabs>
              <w:rPr>
                <w:lang w:val="en-US"/>
              </w:rPr>
            </w:pPr>
          </w:p>
        </w:tc>
      </w:tr>
      <w:tr w14:paraId="1A1CB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57F42F4D">
            <w:pPr>
              <w:pStyle w:val="34"/>
            </w:pPr>
            <w:r>
              <w:rPr>
                <w:rFonts w:eastAsia="宋体"/>
                <w:lang w:eastAsia="zh-CN"/>
              </w:rPr>
              <w:t>10</w:t>
            </w:r>
          </w:p>
        </w:tc>
        <w:tc>
          <w:tcPr>
            <w:tcW w:w="2552" w:type="dxa"/>
          </w:tcPr>
          <w:p w14:paraId="4DC76F8C">
            <w:pPr>
              <w:pStyle w:val="34"/>
            </w:pPr>
            <w:r>
              <w:rPr>
                <w:rFonts w:cs="Arial"/>
              </w:rPr>
              <w:t>±</w:t>
            </w:r>
            <w:r>
              <w:rPr>
                <w:rFonts w:eastAsia="宋体"/>
                <w:lang w:eastAsia="zh-CN"/>
              </w:rPr>
              <w:t>2.5075</w:t>
            </w:r>
          </w:p>
        </w:tc>
        <w:tc>
          <w:tcPr>
            <w:tcW w:w="2835" w:type="dxa"/>
            <w:tcBorders>
              <w:top w:val="nil"/>
              <w:bottom w:val="nil"/>
            </w:tcBorders>
          </w:tcPr>
          <w:p w14:paraId="770F1EC7">
            <w:pPr>
              <w:pStyle w:val="34"/>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14:paraId="6A6C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66CD5666">
            <w:pPr>
              <w:pStyle w:val="34"/>
              <w:rPr>
                <w:rFonts w:eastAsia="宋体"/>
                <w:lang w:eastAsia="zh-CN"/>
              </w:rPr>
            </w:pPr>
            <w:r>
              <w:rPr>
                <w:rFonts w:eastAsia="宋体"/>
                <w:lang w:eastAsia="zh-CN"/>
              </w:rPr>
              <w:t>15</w:t>
            </w:r>
          </w:p>
        </w:tc>
        <w:tc>
          <w:tcPr>
            <w:tcW w:w="2552" w:type="dxa"/>
          </w:tcPr>
          <w:p w14:paraId="6E787426">
            <w:pPr>
              <w:pStyle w:val="34"/>
              <w:rPr>
                <w:rFonts w:cs="Arial"/>
              </w:rPr>
            </w:pPr>
            <w:r>
              <w:rPr>
                <w:rFonts w:cs="Arial"/>
              </w:rPr>
              <w:t>±</w:t>
            </w:r>
            <w:r>
              <w:rPr>
                <w:rFonts w:eastAsia="宋体"/>
                <w:lang w:eastAsia="zh-CN"/>
              </w:rPr>
              <w:t>2.5125</w:t>
            </w:r>
          </w:p>
        </w:tc>
        <w:tc>
          <w:tcPr>
            <w:tcW w:w="2835" w:type="dxa"/>
            <w:tcBorders>
              <w:top w:val="nil"/>
              <w:bottom w:val="nil"/>
            </w:tcBorders>
          </w:tcPr>
          <w:p w14:paraId="1E0CC1A1">
            <w:pPr>
              <w:pStyle w:val="34"/>
            </w:pPr>
            <w:r>
              <w:rPr>
                <w:lang w:val="sv-SE"/>
              </w:rPr>
              <w:t>15 kHz SCS, 25 RBs</w:t>
            </w:r>
          </w:p>
        </w:tc>
      </w:tr>
      <w:tr w14:paraId="569C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57C1AED8">
            <w:pPr>
              <w:pStyle w:val="34"/>
              <w:rPr>
                <w:rFonts w:eastAsia="宋体"/>
                <w:lang w:eastAsia="zh-CN"/>
              </w:rPr>
            </w:pPr>
            <w:r>
              <w:rPr>
                <w:rFonts w:eastAsia="宋体"/>
                <w:lang w:eastAsia="zh-CN"/>
              </w:rPr>
              <w:t>20</w:t>
            </w:r>
          </w:p>
        </w:tc>
        <w:tc>
          <w:tcPr>
            <w:tcW w:w="2552" w:type="dxa"/>
          </w:tcPr>
          <w:p w14:paraId="3C5D66F7">
            <w:pPr>
              <w:pStyle w:val="34"/>
              <w:rPr>
                <w:rFonts w:cs="Arial"/>
              </w:rPr>
            </w:pPr>
            <w:r>
              <w:rPr>
                <w:rFonts w:cs="Arial"/>
              </w:rPr>
              <w:t>±</w:t>
            </w:r>
            <w:r>
              <w:rPr>
                <w:rFonts w:eastAsia="宋体"/>
                <w:lang w:eastAsia="zh-CN"/>
              </w:rPr>
              <w:t>2.5025</w:t>
            </w:r>
          </w:p>
        </w:tc>
        <w:tc>
          <w:tcPr>
            <w:tcW w:w="2835" w:type="dxa"/>
            <w:tcBorders>
              <w:top w:val="nil"/>
              <w:bottom w:val="single" w:color="auto" w:sz="4" w:space="0"/>
            </w:tcBorders>
          </w:tcPr>
          <w:p w14:paraId="6643EB0B">
            <w:pPr>
              <w:pStyle w:val="34"/>
            </w:pPr>
          </w:p>
        </w:tc>
      </w:tr>
      <w:tr w14:paraId="7163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3" w:type="dxa"/>
          </w:tcPr>
          <w:p w14:paraId="50C6D3EC">
            <w:pPr>
              <w:pStyle w:val="34"/>
              <w:rPr>
                <w:rFonts w:eastAsia="宋体"/>
                <w:lang w:eastAsia="zh-CN"/>
              </w:rPr>
            </w:pPr>
            <w:r>
              <w:rPr>
                <w:rFonts w:eastAsia="宋体"/>
                <w:lang w:eastAsia="zh-CN"/>
              </w:rPr>
              <w:t>25</w:t>
            </w:r>
          </w:p>
        </w:tc>
        <w:tc>
          <w:tcPr>
            <w:tcW w:w="2552" w:type="dxa"/>
          </w:tcPr>
          <w:p w14:paraId="76BCD2A8">
            <w:pPr>
              <w:pStyle w:val="34"/>
              <w:rPr>
                <w:rFonts w:cs="Arial"/>
              </w:rPr>
            </w:pPr>
            <w:r>
              <w:rPr>
                <w:rFonts w:eastAsia="等线" w:cs="Arial"/>
              </w:rPr>
              <w:t>±</w:t>
            </w:r>
            <w:r>
              <w:rPr>
                <w:rFonts w:hint="eastAsia" w:eastAsia="等线" w:cs="Arial"/>
                <w:lang w:val="en-US" w:eastAsia="zh-CN"/>
              </w:rPr>
              <w:t>9.4675</w:t>
            </w:r>
          </w:p>
        </w:tc>
        <w:tc>
          <w:tcPr>
            <w:tcW w:w="2835" w:type="dxa"/>
            <w:tcBorders>
              <w:bottom w:val="nil"/>
            </w:tcBorders>
          </w:tcPr>
          <w:p w14:paraId="44EA73A3">
            <w:pPr>
              <w:pStyle w:val="34"/>
            </w:pPr>
          </w:p>
        </w:tc>
      </w:tr>
      <w:tr w14:paraId="0860E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3" w:type="dxa"/>
          </w:tcPr>
          <w:p w14:paraId="7372C541">
            <w:pPr>
              <w:pStyle w:val="34"/>
              <w:rPr>
                <w:rFonts w:eastAsia="宋体"/>
                <w:lang w:eastAsia="zh-CN"/>
              </w:rPr>
            </w:pPr>
            <w:r>
              <w:rPr>
                <w:rFonts w:eastAsia="宋体"/>
                <w:lang w:eastAsia="zh-CN"/>
              </w:rPr>
              <w:t>30</w:t>
            </w:r>
          </w:p>
        </w:tc>
        <w:tc>
          <w:tcPr>
            <w:tcW w:w="2552" w:type="dxa"/>
          </w:tcPr>
          <w:p w14:paraId="15064C7F">
            <w:pPr>
              <w:pStyle w:val="34"/>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14:paraId="2DB15D9C">
            <w:pPr>
              <w:pStyle w:val="34"/>
            </w:pPr>
          </w:p>
        </w:tc>
      </w:tr>
      <w:tr w14:paraId="5CC9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766B6A69">
            <w:pPr>
              <w:pStyle w:val="34"/>
              <w:rPr>
                <w:rFonts w:eastAsia="宋体"/>
                <w:lang w:eastAsia="zh-CN"/>
              </w:rPr>
            </w:pPr>
            <w:r>
              <w:rPr>
                <w:rFonts w:hint="eastAsia"/>
                <w:lang w:eastAsia="zh-CN"/>
              </w:rPr>
              <w:t>3</w:t>
            </w:r>
            <w:r>
              <w:rPr>
                <w:lang w:eastAsia="zh-CN"/>
              </w:rPr>
              <w:t>5</w:t>
            </w:r>
          </w:p>
        </w:tc>
        <w:tc>
          <w:tcPr>
            <w:tcW w:w="2552" w:type="dxa"/>
          </w:tcPr>
          <w:p w14:paraId="11DE2433">
            <w:pPr>
              <w:pStyle w:val="34"/>
              <w:rPr>
                <w:rFonts w:eastAsia="等线" w:cs="Arial"/>
              </w:rPr>
            </w:pPr>
            <w:r>
              <w:rPr>
                <w:rFonts w:cs="Arial"/>
              </w:rPr>
              <w:t>±9.4625</w:t>
            </w:r>
          </w:p>
        </w:tc>
        <w:tc>
          <w:tcPr>
            <w:tcW w:w="2835" w:type="dxa"/>
            <w:tcBorders>
              <w:top w:val="nil"/>
              <w:bottom w:val="nil"/>
            </w:tcBorders>
          </w:tcPr>
          <w:p w14:paraId="121F7B4B">
            <w:pPr>
              <w:pStyle w:val="34"/>
            </w:pPr>
          </w:p>
        </w:tc>
      </w:tr>
      <w:tr w14:paraId="741A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3BEBDA35">
            <w:pPr>
              <w:pStyle w:val="34"/>
              <w:rPr>
                <w:rFonts w:eastAsia="宋体"/>
                <w:lang w:eastAsia="zh-CN"/>
              </w:rPr>
            </w:pPr>
            <w:r>
              <w:rPr>
                <w:lang w:eastAsia="zh-CN"/>
              </w:rPr>
              <w:t>40</w:t>
            </w:r>
          </w:p>
        </w:tc>
        <w:tc>
          <w:tcPr>
            <w:tcW w:w="2552" w:type="dxa"/>
          </w:tcPr>
          <w:p w14:paraId="621F05DC">
            <w:pPr>
              <w:pStyle w:val="34"/>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14:paraId="5B30A442">
            <w:pPr>
              <w:pStyle w:val="34"/>
            </w:pPr>
          </w:p>
        </w:tc>
      </w:tr>
      <w:tr w14:paraId="453F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19C1BCDF">
            <w:pPr>
              <w:pStyle w:val="34"/>
              <w:rPr>
                <w:rFonts w:eastAsia="宋体"/>
                <w:lang w:eastAsia="zh-CN"/>
              </w:rPr>
            </w:pPr>
            <w:r>
              <w:rPr>
                <w:rFonts w:hint="eastAsia"/>
                <w:lang w:eastAsia="zh-CN"/>
              </w:rPr>
              <w:t>4</w:t>
            </w:r>
            <w:r>
              <w:rPr>
                <w:lang w:eastAsia="zh-CN"/>
              </w:rPr>
              <w:t>5</w:t>
            </w:r>
          </w:p>
        </w:tc>
        <w:tc>
          <w:tcPr>
            <w:tcW w:w="2552" w:type="dxa"/>
          </w:tcPr>
          <w:p w14:paraId="38776C10">
            <w:pPr>
              <w:pStyle w:val="34"/>
              <w:rPr>
                <w:rFonts w:eastAsia="等线" w:cs="Arial"/>
              </w:rPr>
            </w:pPr>
            <w:r>
              <w:rPr>
                <w:rFonts w:cs="Arial"/>
              </w:rPr>
              <w:t>±9.4725</w:t>
            </w:r>
          </w:p>
        </w:tc>
        <w:tc>
          <w:tcPr>
            <w:tcW w:w="2835" w:type="dxa"/>
            <w:tcBorders>
              <w:top w:val="nil"/>
              <w:bottom w:val="nil"/>
            </w:tcBorders>
          </w:tcPr>
          <w:p w14:paraId="58796C5D">
            <w:pPr>
              <w:pStyle w:val="34"/>
            </w:pPr>
          </w:p>
        </w:tc>
      </w:tr>
      <w:tr w14:paraId="51EF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57820E3B">
            <w:pPr>
              <w:pStyle w:val="34"/>
              <w:rPr>
                <w:rFonts w:eastAsia="宋体"/>
                <w:lang w:eastAsia="zh-CN"/>
              </w:rPr>
            </w:pPr>
            <w:r>
              <w:rPr>
                <w:rFonts w:eastAsia="宋体"/>
                <w:lang w:eastAsia="zh-CN"/>
              </w:rPr>
              <w:t>50</w:t>
            </w:r>
          </w:p>
        </w:tc>
        <w:tc>
          <w:tcPr>
            <w:tcW w:w="2552" w:type="dxa"/>
          </w:tcPr>
          <w:p w14:paraId="3368DFED">
            <w:pPr>
              <w:pStyle w:val="34"/>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14:paraId="59634F8D">
            <w:pPr>
              <w:pStyle w:val="34"/>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14:paraId="736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3BCC7AEF">
            <w:pPr>
              <w:pStyle w:val="34"/>
              <w:rPr>
                <w:rFonts w:eastAsia="宋体"/>
                <w:lang w:eastAsia="zh-CN"/>
              </w:rPr>
            </w:pPr>
            <w:r>
              <w:rPr>
                <w:rFonts w:eastAsia="宋体"/>
                <w:lang w:eastAsia="zh-CN"/>
              </w:rPr>
              <w:t>60</w:t>
            </w:r>
          </w:p>
        </w:tc>
        <w:tc>
          <w:tcPr>
            <w:tcW w:w="2552" w:type="dxa"/>
          </w:tcPr>
          <w:p w14:paraId="2E94FA44">
            <w:pPr>
              <w:pStyle w:val="34"/>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14:paraId="2451DB92">
            <w:pPr>
              <w:pStyle w:val="34"/>
            </w:pPr>
            <w:r>
              <w:rPr>
                <w:lang w:val="sv-SE"/>
              </w:rPr>
              <w:t>15 kHz SCS, 100 RBs</w:t>
            </w:r>
          </w:p>
        </w:tc>
      </w:tr>
      <w:tr w14:paraId="438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53B6B202">
            <w:pPr>
              <w:pStyle w:val="34"/>
              <w:rPr>
                <w:rFonts w:eastAsia="宋体"/>
                <w:lang w:eastAsia="zh-CN"/>
              </w:rPr>
            </w:pPr>
            <w:r>
              <w:rPr>
                <w:rFonts w:eastAsia="宋体"/>
                <w:lang w:eastAsia="zh-CN"/>
              </w:rPr>
              <w:t>70</w:t>
            </w:r>
          </w:p>
        </w:tc>
        <w:tc>
          <w:tcPr>
            <w:tcW w:w="2552" w:type="dxa"/>
          </w:tcPr>
          <w:p w14:paraId="22D7EBD7">
            <w:pPr>
              <w:pStyle w:val="34"/>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14:paraId="507F6D46">
            <w:pPr>
              <w:pStyle w:val="34"/>
            </w:pPr>
          </w:p>
        </w:tc>
      </w:tr>
      <w:tr w14:paraId="65FA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253F0607">
            <w:pPr>
              <w:pStyle w:val="34"/>
              <w:rPr>
                <w:rFonts w:eastAsia="宋体"/>
                <w:lang w:eastAsia="zh-CN"/>
              </w:rPr>
            </w:pPr>
            <w:r>
              <w:rPr>
                <w:rFonts w:eastAsia="宋体"/>
                <w:lang w:eastAsia="zh-CN"/>
              </w:rPr>
              <w:t>80</w:t>
            </w:r>
          </w:p>
        </w:tc>
        <w:tc>
          <w:tcPr>
            <w:tcW w:w="2552" w:type="dxa"/>
          </w:tcPr>
          <w:p w14:paraId="7DD70086">
            <w:pPr>
              <w:pStyle w:val="34"/>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14:paraId="3C3C078C">
            <w:pPr>
              <w:pStyle w:val="34"/>
            </w:pPr>
          </w:p>
        </w:tc>
      </w:tr>
      <w:tr w14:paraId="6F72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427E25CA">
            <w:pPr>
              <w:pStyle w:val="34"/>
              <w:rPr>
                <w:rFonts w:eastAsia="宋体"/>
                <w:lang w:eastAsia="zh-CN"/>
              </w:rPr>
            </w:pPr>
            <w:r>
              <w:rPr>
                <w:rFonts w:eastAsia="宋体"/>
                <w:lang w:eastAsia="zh-CN"/>
              </w:rPr>
              <w:t>90</w:t>
            </w:r>
          </w:p>
        </w:tc>
        <w:tc>
          <w:tcPr>
            <w:tcW w:w="2552" w:type="dxa"/>
          </w:tcPr>
          <w:p w14:paraId="7C7C7B77">
            <w:pPr>
              <w:pStyle w:val="34"/>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14:paraId="4E997034">
            <w:pPr>
              <w:pStyle w:val="34"/>
            </w:pPr>
          </w:p>
        </w:tc>
      </w:tr>
      <w:tr w14:paraId="18F1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7B72AA6D">
            <w:pPr>
              <w:pStyle w:val="34"/>
              <w:rPr>
                <w:rFonts w:eastAsia="宋体"/>
                <w:lang w:eastAsia="zh-CN"/>
              </w:rPr>
            </w:pPr>
            <w:r>
              <w:rPr>
                <w:rFonts w:eastAsia="宋体"/>
                <w:lang w:eastAsia="zh-CN"/>
              </w:rPr>
              <w:t>100</w:t>
            </w:r>
          </w:p>
        </w:tc>
        <w:tc>
          <w:tcPr>
            <w:tcW w:w="2552" w:type="dxa"/>
          </w:tcPr>
          <w:p w14:paraId="790105BD">
            <w:pPr>
              <w:pStyle w:val="34"/>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14:paraId="37462476">
            <w:pPr>
              <w:pStyle w:val="34"/>
            </w:pPr>
          </w:p>
        </w:tc>
      </w:tr>
    </w:tbl>
    <w:p w14:paraId="6BAA81B6">
      <w:pPr>
        <w:pStyle w:val="4"/>
        <w:bidi w:val="0"/>
      </w:pPr>
      <w:r>
        <w:rPr>
          <w:rFonts w:hint="eastAsia"/>
          <w:lang w:val="en-US" w:eastAsia="zh-CN"/>
        </w:rPr>
        <w:t xml:space="preserve">2.3.6 </w:t>
      </w:r>
      <w:r>
        <w:t>In-band blocking</w:t>
      </w:r>
    </w:p>
    <w:p w14:paraId="61192374">
      <w:pPr>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The exiting </w:t>
      </w:r>
      <w:r>
        <w:t>In-band blocking</w:t>
      </w:r>
      <w:r>
        <w:rPr>
          <w:rFonts w:hint="eastAsia" w:eastAsia="宋体" w:cs="Times New Roman"/>
          <w:color w:val="auto"/>
          <w:sz w:val="20"/>
          <w:szCs w:val="20"/>
          <w:highlight w:val="none"/>
          <w:lang w:val="en-US" w:eastAsia="zh-CN"/>
        </w:rPr>
        <w:t xml:space="preserve"> requirements except for the </w:t>
      </w:r>
      <w:r>
        <w:rPr>
          <w:highlight w:val="none"/>
        </w:rPr>
        <w:t>narrowband blocking interferer frequency offsets</w:t>
      </w:r>
      <w:r>
        <w:rPr>
          <w:rFonts w:hint="eastAsia" w:eastAsia="宋体"/>
          <w:lang w:val="en-US" w:eastAsia="zh-CN"/>
        </w:rPr>
        <w:t xml:space="preserve"> can be reused for 7 MHz, it is proposed to</w:t>
      </w:r>
      <w:r>
        <w:rPr>
          <w:rFonts w:hint="eastAsia" w:eastAsia="宋体" w:cs="Times New Roman"/>
          <w:color w:val="auto"/>
          <w:sz w:val="20"/>
          <w:szCs w:val="20"/>
          <w:highlight w:val="none"/>
          <w:lang w:val="en-US" w:eastAsia="zh-CN"/>
        </w:rPr>
        <w:t xml:space="preserve"> add  </w:t>
      </w:r>
      <w:r>
        <w:rPr>
          <w:highlight w:val="none"/>
        </w:rPr>
        <w:t>In-band blocking</w:t>
      </w:r>
      <w:r>
        <w:rPr>
          <w:rFonts w:hint="eastAsia" w:eastAsia="宋体" w:cs="Times New Roman"/>
          <w:color w:val="auto"/>
          <w:sz w:val="20"/>
          <w:szCs w:val="20"/>
          <w:highlight w:val="none"/>
          <w:lang w:val="en-US" w:eastAsia="zh-CN"/>
        </w:rPr>
        <w:t xml:space="preserve"> requirement for 7MHz CBW in table </w:t>
      </w:r>
      <w:r>
        <w:rPr>
          <w:rFonts w:eastAsia="宋体"/>
          <w:lang w:eastAsia="zh-CN"/>
        </w:rPr>
        <w:t>7.4.2.2</w:t>
      </w:r>
      <w:r>
        <w:t>-</w:t>
      </w:r>
      <w:r>
        <w:rPr>
          <w:rFonts w:eastAsia="宋体"/>
          <w:lang w:eastAsia="zh-CN"/>
        </w:rPr>
        <w:t>1</w:t>
      </w:r>
      <w:r>
        <w:rPr>
          <w:rFonts w:hint="eastAsia" w:eastAsia="宋体"/>
          <w:lang w:val="en-US" w:eastAsia="zh-CN"/>
        </w:rPr>
        <w:t>, t</w:t>
      </w:r>
      <w:r>
        <w:t xml:space="preserve">able </w:t>
      </w:r>
      <w:r>
        <w:rPr>
          <w:rFonts w:eastAsia="宋体"/>
          <w:lang w:eastAsia="zh-CN"/>
        </w:rPr>
        <w:t>7.4.2.2</w:t>
      </w:r>
      <w:r>
        <w:t>-</w:t>
      </w:r>
      <w:r>
        <w:rPr>
          <w:rFonts w:eastAsia="宋体"/>
          <w:lang w:eastAsia="zh-CN"/>
        </w:rPr>
        <w:t>2</w:t>
      </w:r>
      <w:r>
        <w:rPr>
          <w:rFonts w:hint="eastAsia" w:eastAsia="宋体"/>
          <w:lang w:val="en-US" w:eastAsia="zh-CN"/>
        </w:rPr>
        <w:t>, t</w:t>
      </w:r>
      <w:r>
        <w:t xml:space="preserve">able </w:t>
      </w:r>
      <w:r>
        <w:rPr>
          <w:rFonts w:eastAsia="宋体"/>
          <w:lang w:eastAsia="zh-CN"/>
        </w:rPr>
        <w:t>7.4.2.2</w:t>
      </w:r>
      <w:r>
        <w:t>-</w:t>
      </w:r>
      <w:r>
        <w:rPr>
          <w:rFonts w:eastAsia="宋体"/>
          <w:lang w:eastAsia="zh-CN"/>
        </w:rPr>
        <w:t>2a</w:t>
      </w:r>
      <w:r>
        <w:rPr>
          <w:rFonts w:hint="eastAsia" w:eastAsia="宋体"/>
          <w:lang w:val="en-US" w:eastAsia="zh-CN"/>
        </w:rPr>
        <w:t xml:space="preserve"> and t</w:t>
      </w:r>
      <w:r>
        <w:t xml:space="preserve">able </w:t>
      </w:r>
      <w:r>
        <w:rPr>
          <w:rFonts w:eastAsia="宋体"/>
          <w:lang w:eastAsia="zh-CN"/>
        </w:rPr>
        <w:t>7.4.2.2</w:t>
      </w:r>
      <w:r>
        <w:t>-</w:t>
      </w:r>
      <w:r>
        <w:rPr>
          <w:rFonts w:eastAsia="宋体"/>
          <w:lang w:eastAsia="zh-CN"/>
        </w:rPr>
        <w:t>3</w:t>
      </w:r>
      <w:r>
        <w:rPr>
          <w:rFonts w:hint="eastAsia" w:eastAsia="宋体" w:cs="Times New Roman"/>
          <w:color w:val="auto"/>
          <w:sz w:val="20"/>
          <w:szCs w:val="20"/>
          <w:highlight w:val="none"/>
          <w:lang w:val="en-US" w:eastAsia="zh-CN"/>
        </w:rPr>
        <w:t xml:space="preserve">. </w:t>
      </w:r>
    </w:p>
    <w:p w14:paraId="21813C8E">
      <w:pPr>
        <w:rPr>
          <w:rFonts w:hint="default" w:eastAsia="宋体"/>
          <w:highlight w:val="none"/>
          <w:lang w:val="en-US" w:eastAsia="zh-CN"/>
        </w:rPr>
      </w:pPr>
      <w:r>
        <w:rPr>
          <w:rFonts w:hint="eastAsia" w:eastAsia="宋体" w:cs="Times New Roman"/>
          <w:color w:val="auto"/>
          <w:sz w:val="20"/>
          <w:szCs w:val="20"/>
          <w:highlight w:val="none"/>
          <w:lang w:val="en-US" w:eastAsia="zh-CN"/>
        </w:rPr>
        <w:t xml:space="preserve">For </w:t>
      </w:r>
      <w:r>
        <w:rPr>
          <w:highlight w:val="none"/>
        </w:rPr>
        <w:t>Base Station</w:t>
      </w:r>
      <w:r>
        <w:rPr>
          <w:rFonts w:hint="eastAsia" w:eastAsia="宋体"/>
          <w:highlight w:val="none"/>
          <w:lang w:val="en-US" w:eastAsia="zh-CN"/>
        </w:rPr>
        <w:t xml:space="preserve"> </w:t>
      </w:r>
      <w:r>
        <w:rPr>
          <w:highlight w:val="none"/>
        </w:rPr>
        <w:t>narrowband blocking interferer frequency offsets</w:t>
      </w:r>
      <w:r>
        <w:rPr>
          <w:rFonts w:hint="eastAsia" w:eastAsia="宋体"/>
          <w:highlight w:val="none"/>
          <w:lang w:val="en-US" w:eastAsia="zh-CN"/>
        </w:rPr>
        <w:t xml:space="preserve">, </w:t>
      </w:r>
      <w:r>
        <w:rPr>
          <w:rFonts w:hint="eastAsia" w:eastAsia="宋体"/>
          <w:lang w:val="en-US" w:eastAsia="zh-CN"/>
        </w:rPr>
        <w:t xml:space="preserve">the same type of interfering signal of 5 MHz CBW(5MHz </w:t>
      </w:r>
      <w:r>
        <w:rPr>
          <w:lang w:val="en-US"/>
        </w:rPr>
        <w:t xml:space="preserve">DFT-s-OFDM </w:t>
      </w:r>
      <w:r>
        <w:rPr>
          <w:rFonts w:eastAsia="宋体"/>
          <w:lang w:val="en-US" w:eastAsia="zh-CN"/>
        </w:rPr>
        <w:t>NR</w:t>
      </w:r>
      <w:r>
        <w:rPr>
          <w:lang w:val="en-US"/>
        </w:rPr>
        <w:t xml:space="preserve"> signal</w:t>
      </w:r>
      <w:r>
        <w:rPr>
          <w:rFonts w:hint="eastAsia" w:eastAsia="宋体"/>
          <w:lang w:val="en-US" w:eastAsia="zh-CN"/>
        </w:rPr>
        <w:t xml:space="preserve"> 15 kHz SCS, 1 RBs) is proposed as</w:t>
      </w:r>
      <w:r>
        <w:t xml:space="preserve"> the interfering signal</w:t>
      </w:r>
      <w:r>
        <w:rPr>
          <w:rFonts w:hint="eastAsia" w:eastAsia="宋体"/>
          <w:lang w:val="en-US" w:eastAsia="zh-CN"/>
        </w:rPr>
        <w:t xml:space="preserve"> of 7 MHz CBW,</w:t>
      </w:r>
    </w:p>
    <w:p w14:paraId="19EA66AD">
      <w:pPr>
        <w:rPr>
          <w:rFonts w:hint="eastAsia" w:eastAsia="宋体" w:cs="Times New Roman"/>
          <w:color w:val="auto"/>
          <w:sz w:val="20"/>
          <w:szCs w:val="20"/>
          <w:highlight w:val="none"/>
          <w:lang w:val="en-US" w:eastAsia="zh-CN"/>
        </w:rPr>
      </w:pPr>
      <w:r>
        <w:rPr>
          <w:rFonts w:hint="eastAsia" w:eastAsia="宋体"/>
          <w:highlight w:val="none"/>
          <w:lang w:val="en-US" w:eastAsia="zh-CN"/>
        </w:rPr>
        <w:t xml:space="preserve">and ±(355+m*180) kHz, m=0, 1, 2, 3, 4, 9, 14, 19, 24 is proposed for </w:t>
      </w:r>
      <w:r>
        <w:rPr>
          <w:rFonts w:hint="eastAsia" w:eastAsia="宋体" w:cs="Times New Roman"/>
          <w:color w:val="auto"/>
          <w:sz w:val="20"/>
          <w:szCs w:val="20"/>
          <w:highlight w:val="none"/>
          <w:lang w:val="en-US" w:eastAsia="zh-CN"/>
        </w:rPr>
        <w:t>7MHz/15k SCS CBW.</w:t>
      </w:r>
    </w:p>
    <w:p w14:paraId="007D6DD9">
      <w:pPr>
        <w:pStyle w:val="36"/>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14:paraId="46F4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16D38D55">
            <w:pPr>
              <w:pStyle w:val="33"/>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14:paraId="4CE1C155">
            <w:pPr>
              <w:pStyle w:val="33"/>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14:paraId="0BC2B05A">
            <w:pPr>
              <w:pStyle w:val="33"/>
              <w:tabs>
                <w:tab w:val="left" w:pos="540"/>
                <w:tab w:val="left" w:pos="1260"/>
                <w:tab w:val="left" w:pos="1800"/>
              </w:tabs>
              <w:rPr>
                <w:lang w:eastAsia="ja-JP"/>
              </w:rPr>
            </w:pPr>
            <w:r>
              <w:t>Type of interfering signal</w:t>
            </w:r>
          </w:p>
        </w:tc>
      </w:tr>
      <w:tr w14:paraId="1018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4073B9D7">
            <w:pPr>
              <w:pStyle w:val="33"/>
              <w:tabs>
                <w:tab w:val="left" w:pos="540"/>
                <w:tab w:val="left" w:pos="1260"/>
                <w:tab w:val="left" w:pos="1800"/>
              </w:tabs>
              <w:rPr>
                <w:b w:val="0"/>
              </w:rPr>
            </w:pPr>
            <w:r>
              <w:rPr>
                <w:b w:val="0"/>
              </w:rPr>
              <w:t>3</w:t>
            </w:r>
          </w:p>
        </w:tc>
        <w:tc>
          <w:tcPr>
            <w:tcW w:w="2693" w:type="dxa"/>
            <w:tcBorders>
              <w:top w:val="single" w:color="auto" w:sz="4" w:space="0"/>
              <w:left w:val="single" w:color="auto" w:sz="4" w:space="0"/>
              <w:bottom w:val="single" w:color="auto" w:sz="4" w:space="0"/>
              <w:right w:val="single" w:color="auto" w:sz="4" w:space="0"/>
            </w:tcBorders>
          </w:tcPr>
          <w:p w14:paraId="24275480">
            <w:pPr>
              <w:pStyle w:val="33"/>
              <w:tabs>
                <w:tab w:val="left" w:pos="540"/>
                <w:tab w:val="left" w:pos="1260"/>
                <w:tab w:val="left" w:pos="1800"/>
              </w:tabs>
              <w:rPr>
                <w:b w:val="0"/>
              </w:rPr>
            </w:pPr>
            <w:r>
              <w:rPr>
                <w:b w:val="0"/>
              </w:rPr>
              <w:t>±(</w:t>
            </w:r>
            <w:r>
              <w:rPr>
                <w:rFonts w:hint="eastAsia"/>
                <w:b w:val="0"/>
              </w:rPr>
              <w:t>255</w:t>
            </w:r>
            <w:r>
              <w:rPr>
                <w:b w:val="0"/>
              </w:rPr>
              <w:t>+m*180),</w:t>
            </w:r>
          </w:p>
          <w:p w14:paraId="32AD5302">
            <w:pPr>
              <w:pStyle w:val="33"/>
              <w:tabs>
                <w:tab w:val="left" w:pos="540"/>
                <w:tab w:val="left" w:pos="1260"/>
                <w:tab w:val="left" w:pos="1800"/>
              </w:tabs>
              <w:rPr>
                <w:b w:val="0"/>
              </w:rPr>
            </w:pPr>
            <w:r>
              <w:rPr>
                <w:b w:val="0"/>
              </w:rPr>
              <w:t xml:space="preserve">m=0, 1, 2, 3, 4, </w:t>
            </w:r>
            <w:r>
              <w:rPr>
                <w:rFonts w:hint="eastAsia"/>
                <w:b w:val="0"/>
              </w:rPr>
              <w:t>7</w:t>
            </w:r>
            <w:r>
              <w:rPr>
                <w:b w:val="0"/>
              </w:rPr>
              <w:t>, 1</w:t>
            </w:r>
            <w:r>
              <w:rPr>
                <w:rFonts w:hint="eastAsia"/>
                <w:b w:val="0"/>
              </w:rPr>
              <w:t>0</w:t>
            </w:r>
            <w:r>
              <w:rPr>
                <w:b w:val="0"/>
              </w:rPr>
              <w:t>, 1</w:t>
            </w:r>
            <w:r>
              <w:rPr>
                <w:rFonts w:hint="eastAsia"/>
                <w:b w:val="0"/>
              </w:rPr>
              <w:t>3</w:t>
            </w:r>
          </w:p>
        </w:tc>
        <w:tc>
          <w:tcPr>
            <w:tcW w:w="2680" w:type="dxa"/>
            <w:tcBorders>
              <w:top w:val="single" w:color="auto" w:sz="4" w:space="0"/>
              <w:left w:val="single" w:color="auto" w:sz="4" w:space="0"/>
              <w:bottom w:val="single" w:color="auto" w:sz="4" w:space="0"/>
              <w:right w:val="single" w:color="auto" w:sz="4" w:space="0"/>
            </w:tcBorders>
          </w:tcPr>
          <w:p w14:paraId="3E564EC4">
            <w:pPr>
              <w:pStyle w:val="33"/>
              <w:tabs>
                <w:tab w:val="left" w:pos="540"/>
                <w:tab w:val="left" w:pos="1260"/>
                <w:tab w:val="left" w:pos="1800"/>
              </w:tabs>
              <w:rPr>
                <w:b w:val="0"/>
              </w:rPr>
            </w:pPr>
            <w:r>
              <w:rPr>
                <w:b w:val="0"/>
              </w:rPr>
              <w:t>3 MHz DFT-s-OFDM NR signal, 15 kHz SCS, 1 RB</w:t>
            </w:r>
          </w:p>
        </w:tc>
      </w:tr>
      <w:tr w14:paraId="08A0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1C49E344">
            <w:pPr>
              <w:pStyle w:val="34"/>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14:paraId="25E46F02">
            <w:pPr>
              <w:pStyle w:val="34"/>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14:paraId="59A06511">
            <w:pPr>
              <w:pStyle w:val="34"/>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14:paraId="5FCE4E56">
            <w:pPr>
              <w:pStyle w:val="34"/>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14:paraId="785C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049D82B5">
            <w:pPr>
              <w:pStyle w:val="34"/>
              <w:tabs>
                <w:tab w:val="left" w:pos="540"/>
                <w:tab w:val="left" w:pos="1260"/>
                <w:tab w:val="left" w:pos="1800"/>
              </w:tabs>
              <w:rPr>
                <w:rFonts w:hint="default" w:eastAsia="宋体"/>
                <w:color w:val="FF0000"/>
                <w:lang w:val="en-US" w:eastAsia="zh-CN"/>
              </w:rPr>
            </w:pPr>
            <w:r>
              <w:rPr>
                <w:rFonts w:hint="eastAsia" w:eastAsia="宋体"/>
                <w:color w:val="FF0000"/>
                <w:lang w:val="en-US" w:eastAsia="zh-CN"/>
              </w:rPr>
              <w:t>7</w:t>
            </w:r>
          </w:p>
        </w:tc>
        <w:tc>
          <w:tcPr>
            <w:tcW w:w="2693" w:type="dxa"/>
            <w:tcBorders>
              <w:top w:val="single" w:color="auto" w:sz="4" w:space="0"/>
              <w:left w:val="single" w:color="auto" w:sz="4" w:space="0"/>
              <w:bottom w:val="single" w:color="auto" w:sz="4" w:space="0"/>
              <w:right w:val="single" w:color="auto" w:sz="4" w:space="0"/>
            </w:tcBorders>
          </w:tcPr>
          <w:p w14:paraId="45C50665">
            <w:pPr>
              <w:pStyle w:val="34"/>
              <w:keepNext w:val="0"/>
              <w:keepLines w:val="0"/>
              <w:rPr>
                <w:rFonts w:cs="Arial"/>
                <w:color w:val="FF0000"/>
              </w:rPr>
            </w:pPr>
            <w:r>
              <w:rPr>
                <w:rFonts w:hint="eastAsia" w:eastAsia="宋体"/>
                <w:color w:val="FF0000"/>
                <w:highlight w:val="none"/>
                <w:lang w:val="en-US" w:eastAsia="zh-CN"/>
              </w:rPr>
              <w:t>±(355+m*180) kHz, m=0, 1, 2, 3, 4, 9, 14, 19, 24</w:t>
            </w:r>
          </w:p>
        </w:tc>
        <w:tc>
          <w:tcPr>
            <w:tcW w:w="2680" w:type="dxa"/>
            <w:tcBorders>
              <w:top w:val="nil"/>
              <w:left w:val="single" w:color="auto" w:sz="4" w:space="0"/>
              <w:bottom w:val="nil"/>
              <w:right w:val="single" w:color="auto" w:sz="4" w:space="0"/>
            </w:tcBorders>
          </w:tcPr>
          <w:p w14:paraId="01DEB173">
            <w:pPr>
              <w:pStyle w:val="34"/>
              <w:tabs>
                <w:tab w:val="left" w:pos="540"/>
                <w:tab w:val="left" w:pos="1260"/>
                <w:tab w:val="left" w:pos="1800"/>
              </w:tabs>
              <w:rPr>
                <w:rFonts w:eastAsia="宋体"/>
                <w:lang w:eastAsia="zh-CN"/>
              </w:rPr>
            </w:pPr>
          </w:p>
        </w:tc>
      </w:tr>
      <w:tr w14:paraId="6F73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534AE3D8">
            <w:pPr>
              <w:pStyle w:val="34"/>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14:paraId="159202A8">
            <w:pPr>
              <w:pStyle w:val="34"/>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14:paraId="7B13A8B6">
            <w:pPr>
              <w:pStyle w:val="34"/>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14:paraId="3C3C46C1">
            <w:pPr>
              <w:pStyle w:val="34"/>
              <w:tabs>
                <w:tab w:val="left" w:pos="540"/>
                <w:tab w:val="left" w:pos="1260"/>
                <w:tab w:val="left" w:pos="1800"/>
              </w:tabs>
              <w:rPr>
                <w:rFonts w:eastAsia="宋体"/>
                <w:lang w:eastAsia="zh-CN"/>
              </w:rPr>
            </w:pPr>
          </w:p>
        </w:tc>
      </w:tr>
      <w:tr w14:paraId="65D7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64D46C12">
            <w:pPr>
              <w:pStyle w:val="34"/>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14:paraId="1DFF600A">
            <w:pPr>
              <w:pStyle w:val="34"/>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14:paraId="4442E29A">
            <w:pPr>
              <w:pStyle w:val="34"/>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14:paraId="54FC15A5">
            <w:pPr>
              <w:pStyle w:val="34"/>
              <w:tabs>
                <w:tab w:val="left" w:pos="540"/>
                <w:tab w:val="left" w:pos="1260"/>
                <w:tab w:val="left" w:pos="1800"/>
              </w:tabs>
              <w:rPr>
                <w:rFonts w:eastAsia="宋体"/>
                <w:lang w:eastAsia="zh-CN"/>
              </w:rPr>
            </w:pPr>
          </w:p>
        </w:tc>
      </w:tr>
      <w:tr w14:paraId="57DF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2E20526F">
            <w:pPr>
              <w:pStyle w:val="34"/>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14:paraId="706143A8">
            <w:pPr>
              <w:pStyle w:val="34"/>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14:paraId="29073DC6">
            <w:pPr>
              <w:pStyle w:val="34"/>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14:paraId="15D9996B">
            <w:pPr>
              <w:pStyle w:val="34"/>
              <w:tabs>
                <w:tab w:val="left" w:pos="540"/>
                <w:tab w:val="left" w:pos="1260"/>
                <w:tab w:val="left" w:pos="1800"/>
              </w:tabs>
              <w:rPr>
                <w:rFonts w:eastAsia="宋体"/>
                <w:lang w:eastAsia="zh-CN"/>
              </w:rPr>
            </w:pPr>
          </w:p>
        </w:tc>
      </w:tr>
      <w:tr w14:paraId="4EC2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5C11B26B">
            <w:pPr>
              <w:pStyle w:val="34"/>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14:paraId="4BA8B68E">
            <w:pPr>
              <w:pStyle w:val="34"/>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14:paraId="2DF68DFC">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14:paraId="66B1D197">
            <w:pPr>
              <w:pStyle w:val="34"/>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14:paraId="266C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7EF7AD9F">
            <w:pPr>
              <w:pStyle w:val="34"/>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14:paraId="187441F8">
            <w:pPr>
              <w:pStyle w:val="34"/>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14:paraId="7ECCACA9">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0D08D1FF">
            <w:pPr>
              <w:pStyle w:val="34"/>
              <w:tabs>
                <w:tab w:val="left" w:pos="540"/>
                <w:tab w:val="left" w:pos="1260"/>
                <w:tab w:val="left" w:pos="1800"/>
              </w:tabs>
              <w:rPr>
                <w:rFonts w:eastAsia="宋体"/>
                <w:lang w:eastAsia="zh-CN"/>
              </w:rPr>
            </w:pPr>
          </w:p>
        </w:tc>
      </w:tr>
      <w:tr w14:paraId="064B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09BDDC71">
            <w:pPr>
              <w:pStyle w:val="34"/>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14:paraId="6598A86F">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14:paraId="53BE8E3A">
            <w:pPr>
              <w:pStyle w:val="3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14:paraId="5063233B">
            <w:pPr>
              <w:pStyle w:val="34"/>
              <w:tabs>
                <w:tab w:val="left" w:pos="540"/>
                <w:tab w:val="left" w:pos="1260"/>
                <w:tab w:val="left" w:pos="1800"/>
              </w:tabs>
              <w:rPr>
                <w:rFonts w:eastAsia="宋体"/>
                <w:lang w:eastAsia="zh-CN"/>
              </w:rPr>
            </w:pPr>
          </w:p>
        </w:tc>
      </w:tr>
      <w:tr w14:paraId="1AB8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19A191D8">
            <w:pPr>
              <w:pStyle w:val="34"/>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14:paraId="5F7BA990">
            <w:pPr>
              <w:pStyle w:val="34"/>
              <w:keepNext w:val="0"/>
              <w:keepLines w:val="0"/>
              <w:rPr>
                <w:rFonts w:cs="Arial"/>
              </w:rPr>
            </w:pPr>
            <w:r>
              <w:rPr>
                <w:rFonts w:cs="Arial"/>
              </w:rPr>
              <w:t>±</w:t>
            </w:r>
            <w:r>
              <w:rPr>
                <w:rFonts w:cs="Arial"/>
                <w:lang w:val="en-US" w:eastAsia="zh-CN"/>
              </w:rPr>
              <w:t>(</w:t>
            </w:r>
            <w:r>
              <w:rPr>
                <w:lang w:eastAsia="zh-CN"/>
              </w:rPr>
              <w:t>565</w:t>
            </w:r>
            <w:r>
              <w:rPr>
                <w:rFonts w:cs="Arial"/>
              </w:rPr>
              <w:t>+m*180),</w:t>
            </w:r>
          </w:p>
          <w:p w14:paraId="6664D32C">
            <w:pPr>
              <w:pStyle w:val="3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14:paraId="450638AB">
            <w:pPr>
              <w:pStyle w:val="34"/>
              <w:tabs>
                <w:tab w:val="left" w:pos="540"/>
                <w:tab w:val="left" w:pos="1260"/>
                <w:tab w:val="left" w:pos="1800"/>
              </w:tabs>
              <w:rPr>
                <w:rFonts w:eastAsia="宋体"/>
                <w:lang w:eastAsia="zh-CN"/>
              </w:rPr>
            </w:pPr>
          </w:p>
        </w:tc>
      </w:tr>
      <w:tr w14:paraId="27F6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3A954AA5">
            <w:pPr>
              <w:pStyle w:val="34"/>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14:paraId="450072D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C5D79C1">
            <w:pPr>
              <w:pStyle w:val="3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14:paraId="7914A478">
            <w:pPr>
              <w:pStyle w:val="34"/>
              <w:tabs>
                <w:tab w:val="left" w:pos="540"/>
                <w:tab w:val="left" w:pos="1260"/>
                <w:tab w:val="left" w:pos="1800"/>
              </w:tabs>
              <w:rPr>
                <w:rFonts w:eastAsia="宋体"/>
                <w:lang w:eastAsia="zh-CN"/>
              </w:rPr>
            </w:pPr>
          </w:p>
        </w:tc>
      </w:tr>
      <w:tr w14:paraId="0C33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1C66E934">
            <w:pPr>
              <w:pStyle w:val="34"/>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14:paraId="7AAA8749">
            <w:pPr>
              <w:pStyle w:val="34"/>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14:paraId="330D31C1">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1C3A85FE">
            <w:pPr>
              <w:pStyle w:val="34"/>
              <w:tabs>
                <w:tab w:val="left" w:pos="540"/>
                <w:tab w:val="left" w:pos="1260"/>
                <w:tab w:val="left" w:pos="1800"/>
              </w:tabs>
              <w:rPr>
                <w:rFonts w:eastAsia="宋体"/>
                <w:lang w:eastAsia="zh-CN"/>
              </w:rPr>
            </w:pPr>
          </w:p>
        </w:tc>
      </w:tr>
      <w:tr w14:paraId="0955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3BCDAF05">
            <w:pPr>
              <w:pStyle w:val="34"/>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14:paraId="2CDC1B0B">
            <w:pPr>
              <w:pStyle w:val="34"/>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14:paraId="5CC0308D">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541373FA">
            <w:pPr>
              <w:pStyle w:val="34"/>
              <w:tabs>
                <w:tab w:val="left" w:pos="540"/>
                <w:tab w:val="left" w:pos="1260"/>
                <w:tab w:val="left" w:pos="1800"/>
              </w:tabs>
              <w:rPr>
                <w:rFonts w:eastAsia="宋体"/>
                <w:lang w:eastAsia="zh-CN"/>
              </w:rPr>
            </w:pPr>
          </w:p>
        </w:tc>
      </w:tr>
      <w:tr w14:paraId="5CA9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2C556B6E">
            <w:pPr>
              <w:pStyle w:val="34"/>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14:paraId="01C5EBCD">
            <w:pPr>
              <w:pStyle w:val="34"/>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14:paraId="6407280F">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0198C422">
            <w:pPr>
              <w:pStyle w:val="34"/>
              <w:tabs>
                <w:tab w:val="left" w:pos="540"/>
                <w:tab w:val="left" w:pos="1260"/>
                <w:tab w:val="left" w:pos="1800"/>
              </w:tabs>
              <w:rPr>
                <w:rFonts w:eastAsia="宋体"/>
                <w:lang w:eastAsia="zh-CN"/>
              </w:rPr>
            </w:pPr>
          </w:p>
        </w:tc>
      </w:tr>
      <w:tr w14:paraId="367E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04250514">
            <w:pPr>
              <w:pStyle w:val="34"/>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14:paraId="4E190D04">
            <w:pPr>
              <w:pStyle w:val="34"/>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14:paraId="1B4074C2">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12CBFB90">
            <w:pPr>
              <w:pStyle w:val="34"/>
              <w:tabs>
                <w:tab w:val="left" w:pos="540"/>
                <w:tab w:val="left" w:pos="1260"/>
                <w:tab w:val="left" w:pos="1800"/>
              </w:tabs>
              <w:rPr>
                <w:rFonts w:eastAsia="宋体"/>
                <w:lang w:eastAsia="zh-CN"/>
              </w:rPr>
            </w:pPr>
          </w:p>
        </w:tc>
      </w:tr>
      <w:tr w14:paraId="3DBD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0CC9B95F">
            <w:pPr>
              <w:pStyle w:val="34"/>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14:paraId="5EDB1FE7">
            <w:pPr>
              <w:pStyle w:val="34"/>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14:paraId="31D9248A">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14:paraId="725B905B">
            <w:pPr>
              <w:pStyle w:val="34"/>
              <w:tabs>
                <w:tab w:val="left" w:pos="540"/>
                <w:tab w:val="left" w:pos="1260"/>
                <w:tab w:val="left" w:pos="1800"/>
              </w:tabs>
              <w:rPr>
                <w:rFonts w:eastAsia="宋体"/>
                <w:lang w:eastAsia="zh-CN"/>
              </w:rPr>
            </w:pPr>
          </w:p>
        </w:tc>
      </w:tr>
      <w:tr w14:paraId="3303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14:paraId="40AB7162">
            <w:pPr>
              <w:pStyle w:val="34"/>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14:paraId="2708C511">
            <w:pPr>
              <w:pStyle w:val="34"/>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14:paraId="0C299E63">
            <w:pPr>
              <w:pStyle w:val="34"/>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14:paraId="33ADF104">
            <w:pPr>
              <w:pStyle w:val="34"/>
              <w:tabs>
                <w:tab w:val="left" w:pos="540"/>
                <w:tab w:val="left" w:pos="1260"/>
                <w:tab w:val="left" w:pos="1800"/>
              </w:tabs>
              <w:rPr>
                <w:rFonts w:eastAsia="宋体"/>
                <w:lang w:eastAsia="zh-CN"/>
              </w:rPr>
            </w:pPr>
          </w:p>
        </w:tc>
      </w:tr>
      <w:tr w14:paraId="4C92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14:paraId="3871D83E">
            <w:pPr>
              <w:pStyle w:val="53"/>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14:paraId="14EC695B">
            <w:pPr>
              <w:pStyle w:val="53"/>
              <w:rPr>
                <w:rFonts w:eastAsia="宋体"/>
                <w:lang w:eastAsia="zh-CN"/>
              </w:rPr>
            </w:pPr>
            <w:r>
              <w:t>NOTE 2:</w:t>
            </w:r>
            <w:r>
              <w:rPr>
                <w:rFonts w:eastAsia="宋体"/>
                <w:lang w:eastAsia="zh-CN"/>
              </w:rPr>
              <w:tab/>
            </w:r>
            <w:r>
              <w:t>The centre of the interfering RB refers to the frequency location between the two central subcarriers.</w:t>
            </w:r>
          </w:p>
        </w:tc>
      </w:tr>
    </w:tbl>
    <w:p w14:paraId="58FACD37">
      <w:pPr>
        <w:pStyle w:val="4"/>
        <w:bidi w:val="0"/>
        <w:rPr>
          <w:rFonts w:hint="eastAsia"/>
          <w:lang w:val="en-US" w:eastAsia="zh-CN"/>
        </w:rPr>
      </w:pPr>
      <w:r>
        <w:rPr>
          <w:rFonts w:hint="eastAsia"/>
          <w:lang w:val="en-US" w:eastAsia="zh-CN"/>
        </w:rPr>
        <w:t>2.3.7 RX IMD</w:t>
      </w:r>
    </w:p>
    <w:p w14:paraId="36D8098E">
      <w:pPr>
        <w:rPr>
          <w:rFonts w:hint="eastAsia" w:eastAsia="宋体" w:cs="Arial"/>
          <w:lang w:val="en-US" w:eastAsia="zh-CN"/>
        </w:rPr>
      </w:pPr>
      <w:r>
        <w:rPr>
          <w:rFonts w:hint="eastAsia" w:eastAsia="宋体" w:cs="Times New Roman"/>
          <w:color w:val="auto"/>
          <w:sz w:val="20"/>
          <w:szCs w:val="20"/>
          <w:highlight w:val="none"/>
          <w:lang w:val="en-US" w:eastAsia="zh-CN"/>
        </w:rPr>
        <w:t>For i</w:t>
      </w:r>
      <w:r>
        <w:t>nterfering signals for intermodulation requirement</w:t>
      </w:r>
      <w:r>
        <w:rPr>
          <w:rFonts w:hint="eastAsia" w:eastAsia="宋体"/>
          <w:lang w:val="en-US" w:eastAsia="zh-CN"/>
        </w:rPr>
        <w:t xml:space="preserve">, CW and </w:t>
      </w:r>
      <w:r>
        <w:rPr>
          <w:rFonts w:cs="Arial"/>
        </w:rPr>
        <w:t xml:space="preserve">5 MHz </w:t>
      </w:r>
      <w:r>
        <w:t>DFT-s-OFDM</w:t>
      </w:r>
      <w:r>
        <w:rPr>
          <w:rFonts w:eastAsia="宋体"/>
        </w:rPr>
        <w:t xml:space="preserve"> </w:t>
      </w:r>
      <w:r>
        <w:rPr>
          <w:rFonts w:cs="Arial"/>
        </w:rPr>
        <w:t>NR signal</w:t>
      </w:r>
      <w:r>
        <w:rPr>
          <w:rFonts w:hint="eastAsia" w:eastAsia="宋体" w:cs="Arial"/>
          <w:lang w:val="en-US" w:eastAsia="zh-CN"/>
        </w:rPr>
        <w:t xml:space="preserve"> are proposed for 7 MHz CBW</w:t>
      </w:r>
      <w:r>
        <w:rPr>
          <w:rFonts w:hint="eastAsia" w:eastAsia="宋体" w:cs="Times New Roman"/>
          <w:color w:val="auto"/>
          <w:sz w:val="20"/>
          <w:szCs w:val="20"/>
          <w:highlight w:val="none"/>
          <w:lang w:val="en-US" w:eastAsia="zh-CN"/>
        </w:rPr>
        <w:t xml:space="preserve"> i</w:t>
      </w:r>
      <w:r>
        <w:t xml:space="preserve">nterfering signals </w:t>
      </w:r>
      <w:r>
        <w:rPr>
          <w:rFonts w:hint="eastAsia" w:eastAsia="宋体"/>
          <w:lang w:val="en-US" w:eastAsia="zh-CN"/>
        </w:rPr>
        <w:t>type</w:t>
      </w:r>
      <w:r>
        <w:rPr>
          <w:rFonts w:hint="eastAsia" w:eastAsia="宋体" w:cs="Arial"/>
          <w:lang w:val="en-US" w:eastAsia="zh-CN"/>
        </w:rPr>
        <w:t>, and then i</w:t>
      </w:r>
      <w:r>
        <w:rPr>
          <w:rFonts w:cs="Arial"/>
        </w:rPr>
        <w:t>nterfering signal centre frequency offset</w:t>
      </w:r>
      <w:r>
        <w:rPr>
          <w:rFonts w:hint="eastAsia" w:eastAsia="宋体" w:cs="Arial"/>
          <w:lang w:val="en-US" w:eastAsia="zh-CN"/>
        </w:rPr>
        <w:t xml:space="preserve"> values of</w:t>
      </w:r>
      <w:r>
        <w:rPr>
          <w:rFonts w:hint="eastAsia" w:eastAsia="宋体" w:cs="Arial"/>
          <w:highlight w:val="none"/>
          <w:lang w:val="en-US" w:eastAsia="zh-CN"/>
        </w:rPr>
        <w:t xml:space="preserve"> </w:t>
      </w:r>
      <w:r>
        <w:rPr>
          <w:rFonts w:cs="Arial"/>
          <w:highlight w:val="none"/>
        </w:rPr>
        <w:t>±7.</w:t>
      </w:r>
      <w:r>
        <w:rPr>
          <w:rFonts w:hint="eastAsia" w:cs="Arial"/>
          <w:highlight w:val="none"/>
          <w:lang w:val="en-US" w:eastAsia="zh-CN"/>
        </w:rPr>
        <w:t xml:space="preserve">45 </w:t>
      </w:r>
      <w:r>
        <w:rPr>
          <w:rFonts w:hint="eastAsia" w:eastAsia="宋体" w:cs="Arial"/>
          <w:highlight w:val="none"/>
          <w:lang w:val="en-US" w:eastAsia="zh-CN"/>
        </w:rPr>
        <w:t>MHz</w:t>
      </w:r>
      <w:r>
        <w:rPr>
          <w:rFonts w:hint="eastAsia" w:cs="Arial"/>
          <w:highlight w:val="none"/>
          <w:lang w:val="en-US" w:eastAsia="zh-CN"/>
        </w:rPr>
        <w:t xml:space="preserve">@CW, </w:t>
      </w:r>
      <w:r>
        <w:rPr>
          <w:rFonts w:cs="Arial"/>
          <w:highlight w:val="none"/>
        </w:rPr>
        <w:t>±</w:t>
      </w:r>
      <w:r>
        <w:rPr>
          <w:rFonts w:hint="eastAsia" w:cs="Arial"/>
          <w:highlight w:val="none"/>
          <w:lang w:val="en-US" w:eastAsia="zh-CN"/>
        </w:rPr>
        <w:t>1</w:t>
      </w:r>
      <w:r>
        <w:rPr>
          <w:rFonts w:cs="Arial"/>
          <w:highlight w:val="none"/>
        </w:rPr>
        <w:t>7.5</w:t>
      </w:r>
      <w:r>
        <w:rPr>
          <w:rFonts w:hint="eastAsia" w:eastAsia="宋体" w:cs="Arial"/>
          <w:highlight w:val="none"/>
          <w:lang w:val="en-US" w:eastAsia="zh-CN"/>
        </w:rPr>
        <w:t xml:space="preserve"> MHz@</w:t>
      </w:r>
      <w:r>
        <w:rPr>
          <w:rFonts w:cs="Arial"/>
          <w:highlight w:val="none"/>
        </w:rPr>
        <w:t xml:space="preserve">5 MHz </w:t>
      </w:r>
      <w:r>
        <w:rPr>
          <w:highlight w:val="none"/>
        </w:rPr>
        <w:t>DFT-s-OFDM</w:t>
      </w:r>
      <w:r>
        <w:rPr>
          <w:rFonts w:eastAsia="宋体"/>
          <w:highlight w:val="none"/>
        </w:rPr>
        <w:t xml:space="preserve"> </w:t>
      </w:r>
      <w:r>
        <w:rPr>
          <w:rFonts w:cs="Arial"/>
          <w:highlight w:val="none"/>
        </w:rPr>
        <w:t>NR signal</w:t>
      </w:r>
      <w:r>
        <w:rPr>
          <w:rFonts w:hint="eastAsia" w:eastAsia="宋体" w:cs="Arial"/>
          <w:highlight w:val="none"/>
          <w:lang w:val="en-US" w:eastAsia="zh-CN"/>
        </w:rPr>
        <w:t xml:space="preserve"> are considered for </w:t>
      </w:r>
      <w:r>
        <w:rPr>
          <w:rFonts w:hint="eastAsia" w:eastAsia="宋体" w:cs="Arial"/>
          <w:lang w:val="en-US" w:eastAsia="zh-CN"/>
        </w:rPr>
        <w:t>the i</w:t>
      </w:r>
      <w:r>
        <w:rPr>
          <w:rFonts w:cs="Arial"/>
        </w:rPr>
        <w:t>nterfering signal centre frequency offset</w:t>
      </w:r>
      <w:r>
        <w:rPr>
          <w:rFonts w:hint="eastAsia" w:eastAsia="宋体" w:cs="Arial"/>
          <w:lang w:val="en-US" w:eastAsia="zh-CN"/>
        </w:rPr>
        <w:t>.</w:t>
      </w:r>
    </w:p>
    <w:p w14:paraId="19D64701">
      <w:pPr>
        <w:pStyle w:val="36"/>
      </w:pPr>
      <w:r>
        <w:t>Table 7.7.2-2: Interfering signals for intermodulation requirement</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14:paraId="1D15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14:paraId="21C462A6">
            <w:pPr>
              <w:pStyle w:val="33"/>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14:paraId="0609349A">
            <w:pPr>
              <w:pStyle w:val="33"/>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14:paraId="2A33B790">
            <w:pPr>
              <w:pStyle w:val="33"/>
            </w:pPr>
            <w:r>
              <w:rPr>
                <w:rFonts w:cs="Arial"/>
              </w:rPr>
              <w:t>Type of interfering signal (Note 3)</w:t>
            </w:r>
          </w:p>
        </w:tc>
      </w:tr>
      <w:tr w14:paraId="7EAB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tcPr>
          <w:p w14:paraId="4F685996">
            <w:pPr>
              <w:pStyle w:val="33"/>
              <w:rPr>
                <w:b w:val="0"/>
              </w:rPr>
            </w:pPr>
            <w:r>
              <w:rPr>
                <w:b w:val="0"/>
              </w:rPr>
              <w:t>3</w:t>
            </w:r>
          </w:p>
        </w:tc>
        <w:tc>
          <w:tcPr>
            <w:tcW w:w="1907" w:type="dxa"/>
          </w:tcPr>
          <w:p w14:paraId="7141AD60">
            <w:pPr>
              <w:pStyle w:val="33"/>
              <w:rPr>
                <w:b w:val="0"/>
              </w:rPr>
            </w:pPr>
            <w:r>
              <w:rPr>
                <w:b w:val="0"/>
              </w:rPr>
              <w:t>±4.5</w:t>
            </w:r>
          </w:p>
        </w:tc>
        <w:tc>
          <w:tcPr>
            <w:tcW w:w="2503" w:type="dxa"/>
          </w:tcPr>
          <w:p w14:paraId="7FA52C90">
            <w:pPr>
              <w:pStyle w:val="33"/>
              <w:rPr>
                <w:b w:val="0"/>
              </w:rPr>
            </w:pPr>
            <w:r>
              <w:rPr>
                <w:b w:val="0"/>
              </w:rPr>
              <w:t>CW</w:t>
            </w:r>
          </w:p>
        </w:tc>
      </w:tr>
      <w:tr w14:paraId="6B2E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single" w:color="auto" w:sz="4" w:space="0"/>
            </w:tcBorders>
            <w:shd w:val="clear" w:color="auto" w:fill="auto"/>
          </w:tcPr>
          <w:p w14:paraId="77A3C678">
            <w:pPr>
              <w:pStyle w:val="33"/>
              <w:rPr>
                <w:b w:val="0"/>
              </w:rPr>
            </w:pPr>
          </w:p>
        </w:tc>
        <w:tc>
          <w:tcPr>
            <w:tcW w:w="1907" w:type="dxa"/>
          </w:tcPr>
          <w:p w14:paraId="6101DBA2">
            <w:pPr>
              <w:pStyle w:val="33"/>
              <w:rPr>
                <w:b w:val="0"/>
              </w:rPr>
            </w:pPr>
            <w:r>
              <w:rPr>
                <w:b w:val="0"/>
              </w:rPr>
              <w:t>±10.5</w:t>
            </w:r>
          </w:p>
        </w:tc>
        <w:tc>
          <w:tcPr>
            <w:tcW w:w="2503" w:type="dxa"/>
          </w:tcPr>
          <w:p w14:paraId="1F53C160">
            <w:pPr>
              <w:pStyle w:val="33"/>
              <w:rPr>
                <w:b w:val="0"/>
              </w:rPr>
            </w:pPr>
            <w:r>
              <w:rPr>
                <w:b w:val="0"/>
              </w:rPr>
              <w:t>3 MHz DFT-s-OFDM NR signal</w:t>
            </w:r>
          </w:p>
        </w:tc>
      </w:tr>
      <w:tr w14:paraId="7B46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6DDA031B">
            <w:pPr>
              <w:pStyle w:val="34"/>
            </w:pPr>
            <w:r>
              <w:rPr>
                <w:rFonts w:cs="Arial"/>
              </w:rPr>
              <w:t>5</w:t>
            </w:r>
          </w:p>
        </w:tc>
        <w:tc>
          <w:tcPr>
            <w:tcW w:w="1907" w:type="dxa"/>
            <w:vAlign w:val="center"/>
          </w:tcPr>
          <w:p w14:paraId="5FB6056A">
            <w:pPr>
              <w:pStyle w:val="34"/>
            </w:pPr>
            <w:r>
              <w:rPr>
                <w:rFonts w:cs="Arial"/>
              </w:rPr>
              <w:t>±7.5</w:t>
            </w:r>
          </w:p>
        </w:tc>
        <w:tc>
          <w:tcPr>
            <w:tcW w:w="2503" w:type="dxa"/>
            <w:vAlign w:val="center"/>
          </w:tcPr>
          <w:p w14:paraId="64FA8ED8">
            <w:pPr>
              <w:pStyle w:val="34"/>
            </w:pPr>
            <w:r>
              <w:rPr>
                <w:rFonts w:cs="Arial"/>
              </w:rPr>
              <w:t>CW</w:t>
            </w:r>
          </w:p>
        </w:tc>
      </w:tr>
      <w:tr w14:paraId="773F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151A7B8B">
            <w:pPr>
              <w:pStyle w:val="34"/>
            </w:pPr>
          </w:p>
        </w:tc>
        <w:tc>
          <w:tcPr>
            <w:tcW w:w="1907" w:type="dxa"/>
            <w:vAlign w:val="center"/>
          </w:tcPr>
          <w:p w14:paraId="34024CDA">
            <w:pPr>
              <w:pStyle w:val="34"/>
              <w:rPr>
                <w:rFonts w:cs="Arial"/>
              </w:rPr>
            </w:pPr>
            <w:r>
              <w:rPr>
                <w:rFonts w:cs="Arial"/>
              </w:rPr>
              <w:t>±17.5</w:t>
            </w:r>
          </w:p>
        </w:tc>
        <w:tc>
          <w:tcPr>
            <w:tcW w:w="2503" w:type="dxa"/>
            <w:vAlign w:val="center"/>
          </w:tcPr>
          <w:p w14:paraId="574B1A5D">
            <w:pPr>
              <w:pStyle w:val="34"/>
              <w:rPr>
                <w:rFonts w:cs="Arial"/>
              </w:rPr>
            </w:pPr>
            <w:r>
              <w:rPr>
                <w:rFonts w:cs="Arial"/>
              </w:rPr>
              <w:t xml:space="preserve">5 MHz </w:t>
            </w:r>
            <w:r>
              <w:t>DFT-s-OFDM</w:t>
            </w:r>
            <w:r>
              <w:rPr>
                <w:rFonts w:eastAsia="宋体"/>
              </w:rPr>
              <w:t xml:space="preserve"> </w:t>
            </w:r>
            <w:r>
              <w:rPr>
                <w:rFonts w:cs="Arial"/>
              </w:rPr>
              <w:t>NR signal (Note 1)</w:t>
            </w:r>
          </w:p>
        </w:tc>
      </w:tr>
      <w:tr w14:paraId="30B76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467" w:type="dxa"/>
            <w:vMerge w:val="restart"/>
            <w:shd w:val="clear" w:color="auto" w:fill="auto"/>
            <w:vAlign w:val="center"/>
          </w:tcPr>
          <w:p w14:paraId="3923404F">
            <w:pPr>
              <w:pStyle w:val="34"/>
              <w:rPr>
                <w:rFonts w:hint="eastAsia" w:eastAsia="宋体" w:cs="Arial"/>
                <w:lang w:val="en-US" w:eastAsia="zh-CN"/>
              </w:rPr>
            </w:pPr>
            <w:r>
              <w:rPr>
                <w:rFonts w:hint="eastAsia" w:cs="Arial"/>
                <w:color w:val="FF0000"/>
                <w:lang w:val="en-US" w:eastAsia="zh-CN"/>
              </w:rPr>
              <w:t>7</w:t>
            </w:r>
          </w:p>
        </w:tc>
        <w:tc>
          <w:tcPr>
            <w:tcW w:w="1907" w:type="dxa"/>
            <w:vAlign w:val="center"/>
          </w:tcPr>
          <w:p w14:paraId="63759A5C">
            <w:pPr>
              <w:pStyle w:val="34"/>
              <w:rPr>
                <w:rFonts w:cs="Arial"/>
                <w:color w:val="FF0000"/>
              </w:rPr>
            </w:pPr>
            <w:r>
              <w:rPr>
                <w:rFonts w:cs="Arial"/>
                <w:color w:val="FF0000"/>
                <w:highlight w:val="none"/>
              </w:rPr>
              <w:t>±7.</w:t>
            </w:r>
            <w:r>
              <w:rPr>
                <w:rFonts w:hint="eastAsia" w:cs="Arial"/>
                <w:color w:val="FF0000"/>
                <w:highlight w:val="none"/>
                <w:lang w:val="en-US" w:eastAsia="zh-CN"/>
              </w:rPr>
              <w:t>45</w:t>
            </w:r>
          </w:p>
        </w:tc>
        <w:tc>
          <w:tcPr>
            <w:tcW w:w="2503" w:type="dxa"/>
            <w:shd w:val="clear" w:color="auto" w:fill="auto"/>
            <w:vAlign w:val="center"/>
          </w:tcPr>
          <w:p w14:paraId="65836D45">
            <w:pPr>
              <w:pStyle w:val="34"/>
              <w:rPr>
                <w:rFonts w:ascii="Arial" w:hAnsi="Arial" w:eastAsia="宋体" w:cs="Arial"/>
                <w:color w:val="FF0000"/>
                <w:sz w:val="18"/>
                <w:szCs w:val="20"/>
                <w:lang w:val="en-GB" w:eastAsia="zh-CN" w:bidi="ar-SA"/>
              </w:rPr>
            </w:pPr>
            <w:r>
              <w:rPr>
                <w:rFonts w:cs="Arial"/>
                <w:color w:val="FF0000"/>
              </w:rPr>
              <w:t>CW</w:t>
            </w:r>
          </w:p>
        </w:tc>
      </w:tr>
      <w:tr w14:paraId="4FB9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467" w:type="dxa"/>
            <w:vMerge w:val="continue"/>
            <w:tcBorders>
              <w:bottom w:val="nil"/>
            </w:tcBorders>
            <w:shd w:val="clear" w:color="auto" w:fill="auto"/>
            <w:vAlign w:val="center"/>
          </w:tcPr>
          <w:p w14:paraId="518E520C">
            <w:pPr>
              <w:pStyle w:val="34"/>
            </w:pPr>
          </w:p>
        </w:tc>
        <w:tc>
          <w:tcPr>
            <w:tcW w:w="1907" w:type="dxa"/>
            <w:vAlign w:val="center"/>
          </w:tcPr>
          <w:p w14:paraId="0D79D6C4">
            <w:pPr>
              <w:pStyle w:val="34"/>
              <w:rPr>
                <w:rFonts w:cs="Arial"/>
                <w:color w:val="FF0000"/>
              </w:rPr>
            </w:pPr>
            <w:r>
              <w:rPr>
                <w:rFonts w:cs="Arial"/>
                <w:color w:val="FF0000"/>
                <w:highlight w:val="none"/>
              </w:rPr>
              <w:t>±</w:t>
            </w:r>
            <w:r>
              <w:rPr>
                <w:rFonts w:hint="eastAsia" w:cs="Arial"/>
                <w:color w:val="FF0000"/>
                <w:highlight w:val="none"/>
                <w:lang w:val="en-US" w:eastAsia="zh-CN"/>
              </w:rPr>
              <w:t>1</w:t>
            </w:r>
            <w:r>
              <w:rPr>
                <w:rFonts w:cs="Arial"/>
                <w:color w:val="FF0000"/>
                <w:highlight w:val="none"/>
              </w:rPr>
              <w:t>7.5</w:t>
            </w:r>
          </w:p>
        </w:tc>
        <w:tc>
          <w:tcPr>
            <w:tcW w:w="2503" w:type="dxa"/>
            <w:shd w:val="clear" w:color="auto" w:fill="auto"/>
            <w:vAlign w:val="center"/>
          </w:tcPr>
          <w:p w14:paraId="0E205915">
            <w:pPr>
              <w:pStyle w:val="34"/>
              <w:rPr>
                <w:rFonts w:ascii="Arial" w:hAnsi="Arial" w:eastAsia="宋体" w:cs="Arial"/>
                <w:color w:val="FF0000"/>
                <w:sz w:val="18"/>
                <w:szCs w:val="20"/>
                <w:lang w:val="en-GB" w:eastAsia="zh-CN" w:bidi="ar-SA"/>
              </w:rPr>
            </w:pPr>
            <w:r>
              <w:rPr>
                <w:rFonts w:cs="Arial"/>
                <w:color w:val="FF0000"/>
              </w:rPr>
              <w:t xml:space="preserve">5 MHz </w:t>
            </w:r>
            <w:r>
              <w:rPr>
                <w:color w:val="FF0000"/>
              </w:rPr>
              <w:t>DFT-s-OFDM</w:t>
            </w:r>
            <w:r>
              <w:rPr>
                <w:rFonts w:eastAsia="宋体"/>
                <w:color w:val="FF0000"/>
              </w:rPr>
              <w:t xml:space="preserve"> </w:t>
            </w:r>
            <w:r>
              <w:rPr>
                <w:rFonts w:cs="Arial"/>
                <w:color w:val="FF0000"/>
              </w:rPr>
              <w:t>NR signal (Note 1)</w:t>
            </w:r>
          </w:p>
        </w:tc>
      </w:tr>
      <w:tr w14:paraId="664D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0F588BFE">
            <w:pPr>
              <w:pStyle w:val="34"/>
            </w:pPr>
            <w:r>
              <w:rPr>
                <w:rFonts w:cs="Arial"/>
              </w:rPr>
              <w:t>10</w:t>
            </w:r>
          </w:p>
        </w:tc>
        <w:tc>
          <w:tcPr>
            <w:tcW w:w="1907" w:type="dxa"/>
            <w:vAlign w:val="center"/>
          </w:tcPr>
          <w:p w14:paraId="52FF3F14">
            <w:pPr>
              <w:pStyle w:val="34"/>
              <w:rPr>
                <w:rFonts w:cs="Arial"/>
              </w:rPr>
            </w:pPr>
            <w:r>
              <w:rPr>
                <w:rFonts w:cs="Arial"/>
              </w:rPr>
              <w:t>±7.465</w:t>
            </w:r>
          </w:p>
        </w:tc>
        <w:tc>
          <w:tcPr>
            <w:tcW w:w="2503" w:type="dxa"/>
            <w:vAlign w:val="center"/>
          </w:tcPr>
          <w:p w14:paraId="2523B7C3">
            <w:pPr>
              <w:pStyle w:val="34"/>
              <w:rPr>
                <w:rFonts w:cs="Arial"/>
              </w:rPr>
            </w:pPr>
            <w:r>
              <w:rPr>
                <w:rFonts w:cs="Arial"/>
              </w:rPr>
              <w:t>CW</w:t>
            </w:r>
          </w:p>
        </w:tc>
      </w:tr>
      <w:tr w14:paraId="1F3E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4BDDC315">
            <w:pPr>
              <w:pStyle w:val="34"/>
            </w:pPr>
          </w:p>
        </w:tc>
        <w:tc>
          <w:tcPr>
            <w:tcW w:w="1907" w:type="dxa"/>
            <w:vAlign w:val="center"/>
          </w:tcPr>
          <w:p w14:paraId="1591C922">
            <w:pPr>
              <w:pStyle w:val="34"/>
              <w:rPr>
                <w:rFonts w:cs="Arial"/>
              </w:rPr>
            </w:pPr>
            <w:r>
              <w:rPr>
                <w:rFonts w:cs="Arial"/>
              </w:rPr>
              <w:t>±17.5</w:t>
            </w:r>
          </w:p>
        </w:tc>
        <w:tc>
          <w:tcPr>
            <w:tcW w:w="2503" w:type="dxa"/>
            <w:vAlign w:val="center"/>
          </w:tcPr>
          <w:p w14:paraId="14DDE24A">
            <w:pPr>
              <w:pStyle w:val="34"/>
              <w:rPr>
                <w:rFonts w:cs="Arial"/>
              </w:rPr>
            </w:pPr>
            <w:r>
              <w:rPr>
                <w:rFonts w:cs="Arial"/>
              </w:rPr>
              <w:t xml:space="preserve">5 MHz </w:t>
            </w:r>
            <w:r>
              <w:t>DFT-s-OFDM</w:t>
            </w:r>
            <w:r>
              <w:rPr>
                <w:rFonts w:eastAsia="宋体"/>
              </w:rPr>
              <w:t xml:space="preserve"> </w:t>
            </w:r>
            <w:r>
              <w:rPr>
                <w:rFonts w:cs="Arial"/>
              </w:rPr>
              <w:t>NR signal (Note 1)</w:t>
            </w:r>
          </w:p>
        </w:tc>
      </w:tr>
      <w:tr w14:paraId="3073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32D81DE1">
            <w:pPr>
              <w:pStyle w:val="34"/>
            </w:pPr>
            <w:r>
              <w:rPr>
                <w:rFonts w:cs="Arial"/>
              </w:rPr>
              <w:t>15</w:t>
            </w:r>
          </w:p>
        </w:tc>
        <w:tc>
          <w:tcPr>
            <w:tcW w:w="1907" w:type="dxa"/>
            <w:vAlign w:val="center"/>
          </w:tcPr>
          <w:p w14:paraId="27FF20A6">
            <w:pPr>
              <w:pStyle w:val="34"/>
              <w:rPr>
                <w:rFonts w:cs="Arial"/>
              </w:rPr>
            </w:pPr>
            <w:r>
              <w:rPr>
                <w:rFonts w:cs="Arial"/>
              </w:rPr>
              <w:t>±7.43</w:t>
            </w:r>
          </w:p>
        </w:tc>
        <w:tc>
          <w:tcPr>
            <w:tcW w:w="2503" w:type="dxa"/>
            <w:vAlign w:val="center"/>
          </w:tcPr>
          <w:p w14:paraId="019446F7">
            <w:pPr>
              <w:pStyle w:val="34"/>
              <w:rPr>
                <w:rFonts w:cs="Arial"/>
              </w:rPr>
            </w:pPr>
            <w:r>
              <w:rPr>
                <w:rFonts w:cs="Arial"/>
              </w:rPr>
              <w:t>CW</w:t>
            </w:r>
          </w:p>
        </w:tc>
      </w:tr>
      <w:tr w14:paraId="142B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6C42D860">
            <w:pPr>
              <w:pStyle w:val="34"/>
            </w:pPr>
          </w:p>
        </w:tc>
        <w:tc>
          <w:tcPr>
            <w:tcW w:w="1907" w:type="dxa"/>
            <w:vAlign w:val="center"/>
          </w:tcPr>
          <w:p w14:paraId="5B73DD2D">
            <w:pPr>
              <w:pStyle w:val="34"/>
              <w:rPr>
                <w:rFonts w:cs="Arial"/>
              </w:rPr>
            </w:pPr>
            <w:r>
              <w:rPr>
                <w:rFonts w:cs="Arial"/>
              </w:rPr>
              <w:t>±17.5</w:t>
            </w:r>
          </w:p>
        </w:tc>
        <w:tc>
          <w:tcPr>
            <w:tcW w:w="2503" w:type="dxa"/>
            <w:vAlign w:val="center"/>
          </w:tcPr>
          <w:p w14:paraId="06F8DC65">
            <w:pPr>
              <w:pStyle w:val="34"/>
              <w:rPr>
                <w:rFonts w:cs="Arial"/>
              </w:rPr>
            </w:pPr>
            <w:r>
              <w:rPr>
                <w:rFonts w:cs="Arial"/>
              </w:rPr>
              <w:t xml:space="preserve">5 MHz </w:t>
            </w:r>
            <w:r>
              <w:t>DFT-s-OFDM</w:t>
            </w:r>
            <w:r>
              <w:rPr>
                <w:rFonts w:eastAsia="宋体"/>
              </w:rPr>
              <w:t xml:space="preserve"> </w:t>
            </w:r>
            <w:r>
              <w:rPr>
                <w:rFonts w:cs="Arial"/>
              </w:rPr>
              <w:t>NR signal (Note 1)</w:t>
            </w:r>
          </w:p>
        </w:tc>
      </w:tr>
      <w:tr w14:paraId="7688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2C33A528">
            <w:pPr>
              <w:pStyle w:val="34"/>
            </w:pPr>
            <w:r>
              <w:rPr>
                <w:rFonts w:cs="Arial"/>
              </w:rPr>
              <w:t>20</w:t>
            </w:r>
          </w:p>
        </w:tc>
        <w:tc>
          <w:tcPr>
            <w:tcW w:w="1907" w:type="dxa"/>
            <w:vAlign w:val="center"/>
          </w:tcPr>
          <w:p w14:paraId="5453C0C1">
            <w:pPr>
              <w:pStyle w:val="34"/>
              <w:rPr>
                <w:rFonts w:cs="Arial"/>
              </w:rPr>
            </w:pPr>
            <w:r>
              <w:rPr>
                <w:rFonts w:cs="Arial"/>
              </w:rPr>
              <w:t>±7.395</w:t>
            </w:r>
          </w:p>
        </w:tc>
        <w:tc>
          <w:tcPr>
            <w:tcW w:w="2503" w:type="dxa"/>
            <w:vAlign w:val="center"/>
          </w:tcPr>
          <w:p w14:paraId="2C16820F">
            <w:pPr>
              <w:pStyle w:val="34"/>
              <w:rPr>
                <w:rFonts w:cs="Arial"/>
              </w:rPr>
            </w:pPr>
            <w:r>
              <w:rPr>
                <w:rFonts w:cs="Arial"/>
              </w:rPr>
              <w:t>CW</w:t>
            </w:r>
          </w:p>
        </w:tc>
      </w:tr>
      <w:tr w14:paraId="2675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40940DBC">
            <w:pPr>
              <w:pStyle w:val="34"/>
            </w:pPr>
          </w:p>
        </w:tc>
        <w:tc>
          <w:tcPr>
            <w:tcW w:w="1907" w:type="dxa"/>
            <w:vAlign w:val="center"/>
          </w:tcPr>
          <w:p w14:paraId="0ADFC210">
            <w:pPr>
              <w:pStyle w:val="34"/>
              <w:rPr>
                <w:rFonts w:cs="Arial"/>
              </w:rPr>
            </w:pPr>
            <w:r>
              <w:rPr>
                <w:rFonts w:cs="Arial"/>
              </w:rPr>
              <w:t>±17.5</w:t>
            </w:r>
          </w:p>
        </w:tc>
        <w:tc>
          <w:tcPr>
            <w:tcW w:w="2503" w:type="dxa"/>
            <w:vAlign w:val="center"/>
          </w:tcPr>
          <w:p w14:paraId="45248E58">
            <w:pPr>
              <w:pStyle w:val="34"/>
              <w:rPr>
                <w:rFonts w:cs="Arial"/>
              </w:rPr>
            </w:pPr>
            <w:r>
              <w:rPr>
                <w:rFonts w:cs="Arial"/>
              </w:rPr>
              <w:t xml:space="preserve">5 MHz </w:t>
            </w:r>
            <w:r>
              <w:t>DFT-s-OFDM</w:t>
            </w:r>
            <w:r>
              <w:rPr>
                <w:rFonts w:eastAsia="宋体"/>
              </w:rPr>
              <w:t xml:space="preserve"> </w:t>
            </w:r>
            <w:r>
              <w:rPr>
                <w:rFonts w:cs="Arial"/>
              </w:rPr>
              <w:t>NR signal (Note 1)</w:t>
            </w:r>
          </w:p>
        </w:tc>
      </w:tr>
      <w:tr w14:paraId="3278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745983A0">
            <w:pPr>
              <w:pStyle w:val="34"/>
            </w:pPr>
            <w:r>
              <w:rPr>
                <w:rFonts w:cs="Arial"/>
              </w:rPr>
              <w:t>25</w:t>
            </w:r>
          </w:p>
        </w:tc>
        <w:tc>
          <w:tcPr>
            <w:tcW w:w="1907" w:type="dxa"/>
            <w:vAlign w:val="center"/>
          </w:tcPr>
          <w:p w14:paraId="291B772E">
            <w:pPr>
              <w:pStyle w:val="34"/>
              <w:rPr>
                <w:rFonts w:cs="Arial"/>
              </w:rPr>
            </w:pPr>
            <w:r>
              <w:rPr>
                <w:rFonts w:cs="Arial"/>
              </w:rPr>
              <w:t>±7.465</w:t>
            </w:r>
          </w:p>
        </w:tc>
        <w:tc>
          <w:tcPr>
            <w:tcW w:w="2503" w:type="dxa"/>
            <w:vAlign w:val="center"/>
          </w:tcPr>
          <w:p w14:paraId="1DB7E279">
            <w:pPr>
              <w:pStyle w:val="34"/>
              <w:rPr>
                <w:rFonts w:cs="Arial"/>
              </w:rPr>
            </w:pPr>
            <w:r>
              <w:rPr>
                <w:rFonts w:cs="Arial"/>
              </w:rPr>
              <w:t>CW</w:t>
            </w:r>
          </w:p>
        </w:tc>
      </w:tr>
      <w:tr w14:paraId="3297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0AF4868D">
            <w:pPr>
              <w:pStyle w:val="34"/>
            </w:pPr>
          </w:p>
        </w:tc>
        <w:tc>
          <w:tcPr>
            <w:tcW w:w="1907" w:type="dxa"/>
            <w:vAlign w:val="center"/>
          </w:tcPr>
          <w:p w14:paraId="61DA84A5">
            <w:pPr>
              <w:pStyle w:val="34"/>
              <w:rPr>
                <w:rFonts w:cs="Arial"/>
              </w:rPr>
            </w:pPr>
            <w:r>
              <w:rPr>
                <w:rFonts w:cs="Arial"/>
              </w:rPr>
              <w:t>±25</w:t>
            </w:r>
          </w:p>
        </w:tc>
        <w:tc>
          <w:tcPr>
            <w:tcW w:w="2503" w:type="dxa"/>
            <w:vAlign w:val="center"/>
          </w:tcPr>
          <w:p w14:paraId="171F9B57">
            <w:pPr>
              <w:pStyle w:val="34"/>
              <w:rPr>
                <w:rFonts w:cs="Arial"/>
              </w:rPr>
            </w:pPr>
            <w:r>
              <w:rPr>
                <w:rFonts w:cs="Arial"/>
              </w:rPr>
              <w:t xml:space="preserve">20MHz </w:t>
            </w:r>
            <w:r>
              <w:t>DFT-s-OFDM</w:t>
            </w:r>
            <w:r>
              <w:rPr>
                <w:rFonts w:eastAsia="宋体"/>
              </w:rPr>
              <w:t xml:space="preserve"> </w:t>
            </w:r>
            <w:r>
              <w:rPr>
                <w:rFonts w:cs="Arial"/>
              </w:rPr>
              <w:t>NR signal (Note 2)</w:t>
            </w:r>
          </w:p>
        </w:tc>
      </w:tr>
      <w:tr w14:paraId="42D7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6D6855BD">
            <w:pPr>
              <w:pStyle w:val="34"/>
            </w:pPr>
            <w:r>
              <w:rPr>
                <w:rFonts w:cs="Arial"/>
              </w:rPr>
              <w:t>30</w:t>
            </w:r>
          </w:p>
        </w:tc>
        <w:tc>
          <w:tcPr>
            <w:tcW w:w="1907" w:type="dxa"/>
            <w:vAlign w:val="center"/>
          </w:tcPr>
          <w:p w14:paraId="56AE3283">
            <w:pPr>
              <w:pStyle w:val="34"/>
              <w:rPr>
                <w:rFonts w:cs="Arial"/>
              </w:rPr>
            </w:pPr>
            <w:r>
              <w:rPr>
                <w:rFonts w:cs="Arial"/>
              </w:rPr>
              <w:t>±7.43</w:t>
            </w:r>
          </w:p>
        </w:tc>
        <w:tc>
          <w:tcPr>
            <w:tcW w:w="2503" w:type="dxa"/>
            <w:vAlign w:val="center"/>
          </w:tcPr>
          <w:p w14:paraId="73D4B95B">
            <w:pPr>
              <w:pStyle w:val="34"/>
              <w:rPr>
                <w:rFonts w:cs="Arial"/>
              </w:rPr>
            </w:pPr>
            <w:r>
              <w:rPr>
                <w:rFonts w:cs="Arial"/>
              </w:rPr>
              <w:t>CW</w:t>
            </w:r>
          </w:p>
        </w:tc>
      </w:tr>
      <w:tr w14:paraId="44B6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5350FF61">
            <w:pPr>
              <w:pStyle w:val="34"/>
            </w:pPr>
          </w:p>
        </w:tc>
        <w:tc>
          <w:tcPr>
            <w:tcW w:w="1907" w:type="dxa"/>
            <w:vAlign w:val="center"/>
          </w:tcPr>
          <w:p w14:paraId="65621390">
            <w:pPr>
              <w:pStyle w:val="34"/>
              <w:rPr>
                <w:rFonts w:cs="Arial"/>
              </w:rPr>
            </w:pPr>
            <w:r>
              <w:rPr>
                <w:rFonts w:cs="Arial"/>
              </w:rPr>
              <w:t>±25</w:t>
            </w:r>
          </w:p>
        </w:tc>
        <w:tc>
          <w:tcPr>
            <w:tcW w:w="2503" w:type="dxa"/>
            <w:vAlign w:val="center"/>
          </w:tcPr>
          <w:p w14:paraId="7E9567A8">
            <w:pPr>
              <w:pStyle w:val="34"/>
              <w:rPr>
                <w:rFonts w:cs="Arial"/>
              </w:rPr>
            </w:pPr>
            <w:r>
              <w:rPr>
                <w:rFonts w:cs="Arial"/>
              </w:rPr>
              <w:t xml:space="preserve">20 MHz </w:t>
            </w:r>
            <w:r>
              <w:t>DFT-s-OFDM</w:t>
            </w:r>
            <w:r>
              <w:rPr>
                <w:rFonts w:eastAsia="宋体"/>
              </w:rPr>
              <w:t xml:space="preserve"> </w:t>
            </w:r>
            <w:r>
              <w:rPr>
                <w:rFonts w:cs="Arial"/>
              </w:rPr>
              <w:t>NR signal (Note 2)</w:t>
            </w:r>
          </w:p>
        </w:tc>
      </w:tr>
      <w:tr w14:paraId="50BD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6C836208">
            <w:pPr>
              <w:pStyle w:val="34"/>
            </w:pPr>
            <w:r>
              <w:rPr>
                <w:rFonts w:hint="eastAsia"/>
                <w:lang w:eastAsia="zh-CN"/>
              </w:rPr>
              <w:t>3</w:t>
            </w:r>
            <w:r>
              <w:rPr>
                <w:lang w:eastAsia="zh-CN"/>
              </w:rPr>
              <w:t>5</w:t>
            </w:r>
          </w:p>
        </w:tc>
        <w:tc>
          <w:tcPr>
            <w:tcW w:w="1907" w:type="dxa"/>
            <w:vAlign w:val="center"/>
          </w:tcPr>
          <w:p w14:paraId="0754C71E">
            <w:pPr>
              <w:pStyle w:val="34"/>
              <w:rPr>
                <w:rFonts w:cs="Arial"/>
              </w:rPr>
            </w:pPr>
            <w:r>
              <w:rPr>
                <w:rFonts w:cs="Arial"/>
              </w:rPr>
              <w:t>±7.4</w:t>
            </w:r>
            <w:r>
              <w:rPr>
                <w:rFonts w:hint="eastAsia" w:cs="Arial"/>
                <w:lang w:val="en-US" w:eastAsia="zh-CN"/>
              </w:rPr>
              <w:t>4</w:t>
            </w:r>
          </w:p>
        </w:tc>
        <w:tc>
          <w:tcPr>
            <w:tcW w:w="2503" w:type="dxa"/>
            <w:vAlign w:val="center"/>
          </w:tcPr>
          <w:p w14:paraId="5A678743">
            <w:pPr>
              <w:pStyle w:val="34"/>
              <w:rPr>
                <w:rFonts w:cs="Arial"/>
              </w:rPr>
            </w:pPr>
            <w:r>
              <w:rPr>
                <w:rFonts w:cs="Arial"/>
              </w:rPr>
              <w:t>CW</w:t>
            </w:r>
          </w:p>
        </w:tc>
      </w:tr>
      <w:tr w14:paraId="7B38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7F9476D0">
            <w:pPr>
              <w:pStyle w:val="34"/>
            </w:pPr>
          </w:p>
        </w:tc>
        <w:tc>
          <w:tcPr>
            <w:tcW w:w="1907" w:type="dxa"/>
            <w:vAlign w:val="center"/>
          </w:tcPr>
          <w:p w14:paraId="7D9F093D">
            <w:pPr>
              <w:pStyle w:val="34"/>
              <w:rPr>
                <w:rFonts w:cs="Arial"/>
              </w:rPr>
            </w:pPr>
            <w:r>
              <w:rPr>
                <w:rFonts w:cs="Arial"/>
              </w:rPr>
              <w:t>±25</w:t>
            </w:r>
          </w:p>
        </w:tc>
        <w:tc>
          <w:tcPr>
            <w:tcW w:w="2503" w:type="dxa"/>
            <w:vAlign w:val="center"/>
          </w:tcPr>
          <w:p w14:paraId="593256C7">
            <w:pPr>
              <w:pStyle w:val="34"/>
              <w:rPr>
                <w:rFonts w:cs="Arial"/>
              </w:rPr>
            </w:pPr>
            <w:r>
              <w:rPr>
                <w:rFonts w:cs="Arial"/>
              </w:rPr>
              <w:t xml:space="preserve">20 MHz </w:t>
            </w:r>
            <w:r>
              <w:t xml:space="preserve">DFT-s-OFDM </w:t>
            </w:r>
            <w:r>
              <w:rPr>
                <w:rFonts w:cs="Arial"/>
              </w:rPr>
              <w:t>NR signal (Note 2)</w:t>
            </w:r>
          </w:p>
        </w:tc>
      </w:tr>
      <w:tr w14:paraId="62C7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587D4D84">
            <w:pPr>
              <w:pStyle w:val="34"/>
            </w:pPr>
            <w:r>
              <w:rPr>
                <w:rFonts w:cs="Arial"/>
              </w:rPr>
              <w:t>40</w:t>
            </w:r>
          </w:p>
        </w:tc>
        <w:tc>
          <w:tcPr>
            <w:tcW w:w="1907" w:type="dxa"/>
            <w:vAlign w:val="center"/>
          </w:tcPr>
          <w:p w14:paraId="5A13B22B">
            <w:pPr>
              <w:pStyle w:val="34"/>
              <w:rPr>
                <w:rFonts w:cs="Arial"/>
              </w:rPr>
            </w:pPr>
            <w:r>
              <w:rPr>
                <w:rFonts w:cs="Arial"/>
              </w:rPr>
              <w:t>±7.45</w:t>
            </w:r>
          </w:p>
        </w:tc>
        <w:tc>
          <w:tcPr>
            <w:tcW w:w="2503" w:type="dxa"/>
            <w:vAlign w:val="center"/>
          </w:tcPr>
          <w:p w14:paraId="40A70712">
            <w:pPr>
              <w:pStyle w:val="34"/>
              <w:rPr>
                <w:rFonts w:cs="Arial"/>
              </w:rPr>
            </w:pPr>
            <w:r>
              <w:rPr>
                <w:rFonts w:cs="Arial"/>
              </w:rPr>
              <w:t>CW</w:t>
            </w:r>
          </w:p>
        </w:tc>
      </w:tr>
      <w:tr w14:paraId="704F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35C57704">
            <w:pPr>
              <w:pStyle w:val="34"/>
            </w:pPr>
          </w:p>
        </w:tc>
        <w:tc>
          <w:tcPr>
            <w:tcW w:w="1907" w:type="dxa"/>
            <w:vAlign w:val="center"/>
          </w:tcPr>
          <w:p w14:paraId="7373A61F">
            <w:pPr>
              <w:pStyle w:val="34"/>
              <w:rPr>
                <w:rFonts w:cs="Arial"/>
              </w:rPr>
            </w:pPr>
            <w:r>
              <w:rPr>
                <w:rFonts w:cs="Arial"/>
              </w:rPr>
              <w:t>±25</w:t>
            </w:r>
          </w:p>
        </w:tc>
        <w:tc>
          <w:tcPr>
            <w:tcW w:w="2503" w:type="dxa"/>
            <w:vAlign w:val="center"/>
          </w:tcPr>
          <w:p w14:paraId="36B8F304">
            <w:pPr>
              <w:pStyle w:val="34"/>
              <w:rPr>
                <w:rFonts w:cs="Arial"/>
              </w:rPr>
            </w:pPr>
            <w:r>
              <w:rPr>
                <w:rFonts w:cs="Arial"/>
              </w:rPr>
              <w:t xml:space="preserve">20 MHz </w:t>
            </w:r>
            <w:r>
              <w:t xml:space="preserve">DFT-s-OFDM </w:t>
            </w:r>
            <w:r>
              <w:rPr>
                <w:rFonts w:cs="Arial"/>
              </w:rPr>
              <w:t>NR signal (Note 2)</w:t>
            </w:r>
          </w:p>
        </w:tc>
      </w:tr>
      <w:tr w14:paraId="1A5C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7CB1C3C6">
            <w:pPr>
              <w:pStyle w:val="34"/>
            </w:pPr>
            <w:r>
              <w:rPr>
                <w:rFonts w:hint="eastAsia" w:cs="Arial"/>
                <w:lang w:val="en-US" w:eastAsia="zh-CN"/>
              </w:rPr>
              <w:t>45</w:t>
            </w:r>
          </w:p>
        </w:tc>
        <w:tc>
          <w:tcPr>
            <w:tcW w:w="1907" w:type="dxa"/>
            <w:vAlign w:val="center"/>
          </w:tcPr>
          <w:p w14:paraId="4AB083E2">
            <w:pPr>
              <w:pStyle w:val="34"/>
              <w:rPr>
                <w:rFonts w:cs="Arial"/>
              </w:rPr>
            </w:pPr>
            <w:r>
              <w:rPr>
                <w:rFonts w:cs="Arial"/>
              </w:rPr>
              <w:t>±7.37</w:t>
            </w:r>
          </w:p>
        </w:tc>
        <w:tc>
          <w:tcPr>
            <w:tcW w:w="2503" w:type="dxa"/>
            <w:vAlign w:val="center"/>
          </w:tcPr>
          <w:p w14:paraId="70C03FCD">
            <w:pPr>
              <w:pStyle w:val="34"/>
              <w:rPr>
                <w:rFonts w:cs="Arial"/>
              </w:rPr>
            </w:pPr>
            <w:r>
              <w:rPr>
                <w:rFonts w:cs="Arial"/>
              </w:rPr>
              <w:t>CW</w:t>
            </w:r>
          </w:p>
        </w:tc>
      </w:tr>
      <w:tr w14:paraId="3180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6E59E72E">
            <w:pPr>
              <w:pStyle w:val="34"/>
            </w:pPr>
          </w:p>
        </w:tc>
        <w:tc>
          <w:tcPr>
            <w:tcW w:w="1907" w:type="dxa"/>
            <w:vAlign w:val="center"/>
          </w:tcPr>
          <w:p w14:paraId="0A06C55A">
            <w:pPr>
              <w:pStyle w:val="34"/>
              <w:rPr>
                <w:rFonts w:cs="Arial"/>
              </w:rPr>
            </w:pPr>
            <w:r>
              <w:rPr>
                <w:rFonts w:cs="Arial"/>
              </w:rPr>
              <w:t>±25</w:t>
            </w:r>
          </w:p>
        </w:tc>
        <w:tc>
          <w:tcPr>
            <w:tcW w:w="2503" w:type="dxa"/>
            <w:vAlign w:val="center"/>
          </w:tcPr>
          <w:p w14:paraId="40CDC811">
            <w:pPr>
              <w:pStyle w:val="34"/>
              <w:rPr>
                <w:rFonts w:cs="Arial"/>
              </w:rPr>
            </w:pPr>
            <w:r>
              <w:rPr>
                <w:rFonts w:cs="Arial"/>
              </w:rPr>
              <w:t xml:space="preserve">20 MHz </w:t>
            </w:r>
            <w:r>
              <w:t xml:space="preserve">DFT-s-OFDM </w:t>
            </w:r>
            <w:r>
              <w:rPr>
                <w:rFonts w:cs="Arial"/>
              </w:rPr>
              <w:t>NR signal (Note 2)</w:t>
            </w:r>
          </w:p>
        </w:tc>
      </w:tr>
      <w:tr w14:paraId="486D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4A016590">
            <w:pPr>
              <w:pStyle w:val="34"/>
            </w:pPr>
            <w:r>
              <w:rPr>
                <w:rFonts w:cs="Arial"/>
              </w:rPr>
              <w:t>50</w:t>
            </w:r>
          </w:p>
        </w:tc>
        <w:tc>
          <w:tcPr>
            <w:tcW w:w="1907" w:type="dxa"/>
            <w:vAlign w:val="center"/>
          </w:tcPr>
          <w:p w14:paraId="32A234CF">
            <w:pPr>
              <w:pStyle w:val="34"/>
              <w:rPr>
                <w:rFonts w:cs="Arial"/>
              </w:rPr>
            </w:pPr>
            <w:r>
              <w:rPr>
                <w:rFonts w:cs="Arial"/>
              </w:rPr>
              <w:t>±7.35</w:t>
            </w:r>
          </w:p>
        </w:tc>
        <w:tc>
          <w:tcPr>
            <w:tcW w:w="2503" w:type="dxa"/>
            <w:vAlign w:val="center"/>
          </w:tcPr>
          <w:p w14:paraId="13D0B2EF">
            <w:pPr>
              <w:pStyle w:val="34"/>
              <w:rPr>
                <w:rFonts w:cs="Arial"/>
              </w:rPr>
            </w:pPr>
            <w:r>
              <w:rPr>
                <w:rFonts w:cs="Arial"/>
              </w:rPr>
              <w:t>CW</w:t>
            </w:r>
          </w:p>
        </w:tc>
      </w:tr>
      <w:tr w14:paraId="2E36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7B1608C1">
            <w:pPr>
              <w:pStyle w:val="34"/>
            </w:pPr>
          </w:p>
        </w:tc>
        <w:tc>
          <w:tcPr>
            <w:tcW w:w="1907" w:type="dxa"/>
            <w:vAlign w:val="center"/>
          </w:tcPr>
          <w:p w14:paraId="175ADF2F">
            <w:pPr>
              <w:pStyle w:val="34"/>
              <w:rPr>
                <w:rFonts w:cs="Arial"/>
              </w:rPr>
            </w:pPr>
            <w:r>
              <w:rPr>
                <w:rFonts w:cs="Arial"/>
              </w:rPr>
              <w:t>±25</w:t>
            </w:r>
          </w:p>
        </w:tc>
        <w:tc>
          <w:tcPr>
            <w:tcW w:w="2503" w:type="dxa"/>
            <w:vAlign w:val="center"/>
          </w:tcPr>
          <w:p w14:paraId="1430C659">
            <w:pPr>
              <w:pStyle w:val="34"/>
              <w:rPr>
                <w:rFonts w:cs="Arial"/>
              </w:rPr>
            </w:pPr>
            <w:r>
              <w:rPr>
                <w:rFonts w:cs="Arial"/>
              </w:rPr>
              <w:t xml:space="preserve">20 MHz </w:t>
            </w:r>
            <w:r>
              <w:t>DFT-s-OFDM</w:t>
            </w:r>
            <w:r>
              <w:rPr>
                <w:rFonts w:eastAsia="宋体"/>
              </w:rPr>
              <w:t xml:space="preserve"> </w:t>
            </w:r>
            <w:r>
              <w:rPr>
                <w:rFonts w:cs="Arial"/>
              </w:rPr>
              <w:t>NR signal (Note 2)</w:t>
            </w:r>
          </w:p>
        </w:tc>
      </w:tr>
      <w:tr w14:paraId="6FE9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2D15CC0D">
            <w:pPr>
              <w:pStyle w:val="34"/>
            </w:pPr>
            <w:r>
              <w:rPr>
                <w:rFonts w:cs="Arial"/>
              </w:rPr>
              <w:t>60</w:t>
            </w:r>
          </w:p>
        </w:tc>
        <w:tc>
          <w:tcPr>
            <w:tcW w:w="1907" w:type="dxa"/>
            <w:vAlign w:val="center"/>
          </w:tcPr>
          <w:p w14:paraId="3841E929">
            <w:pPr>
              <w:pStyle w:val="34"/>
              <w:rPr>
                <w:rFonts w:cs="Arial"/>
              </w:rPr>
            </w:pPr>
            <w:r>
              <w:rPr>
                <w:rFonts w:cs="Arial"/>
              </w:rPr>
              <w:t>±7.49</w:t>
            </w:r>
          </w:p>
        </w:tc>
        <w:tc>
          <w:tcPr>
            <w:tcW w:w="2503" w:type="dxa"/>
            <w:vAlign w:val="center"/>
          </w:tcPr>
          <w:p w14:paraId="539AACF3">
            <w:pPr>
              <w:pStyle w:val="34"/>
              <w:rPr>
                <w:rFonts w:cs="Arial"/>
              </w:rPr>
            </w:pPr>
            <w:r>
              <w:rPr>
                <w:rFonts w:cs="Arial"/>
              </w:rPr>
              <w:t>CW</w:t>
            </w:r>
          </w:p>
        </w:tc>
      </w:tr>
      <w:tr w14:paraId="5CDF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7BFB0592">
            <w:pPr>
              <w:pStyle w:val="34"/>
            </w:pPr>
          </w:p>
        </w:tc>
        <w:tc>
          <w:tcPr>
            <w:tcW w:w="1907" w:type="dxa"/>
            <w:vAlign w:val="center"/>
          </w:tcPr>
          <w:p w14:paraId="68119E29">
            <w:pPr>
              <w:pStyle w:val="34"/>
              <w:rPr>
                <w:rFonts w:cs="Arial"/>
              </w:rPr>
            </w:pPr>
            <w:r>
              <w:rPr>
                <w:rFonts w:cs="Arial"/>
              </w:rPr>
              <w:t>±25</w:t>
            </w:r>
          </w:p>
        </w:tc>
        <w:tc>
          <w:tcPr>
            <w:tcW w:w="2503" w:type="dxa"/>
            <w:vAlign w:val="center"/>
          </w:tcPr>
          <w:p w14:paraId="06ED68EF">
            <w:pPr>
              <w:pStyle w:val="34"/>
              <w:rPr>
                <w:rFonts w:cs="Arial"/>
              </w:rPr>
            </w:pPr>
            <w:r>
              <w:rPr>
                <w:rFonts w:cs="Arial"/>
              </w:rPr>
              <w:t xml:space="preserve">20 MHz </w:t>
            </w:r>
            <w:r>
              <w:t>DFT-s-OFDM</w:t>
            </w:r>
            <w:r>
              <w:rPr>
                <w:rFonts w:eastAsia="宋体"/>
              </w:rPr>
              <w:t xml:space="preserve"> </w:t>
            </w:r>
            <w:r>
              <w:rPr>
                <w:rFonts w:cs="Arial"/>
              </w:rPr>
              <w:t>NR signal (Note 2)</w:t>
            </w:r>
          </w:p>
        </w:tc>
      </w:tr>
      <w:tr w14:paraId="19E1D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0133B26B">
            <w:pPr>
              <w:pStyle w:val="34"/>
            </w:pPr>
            <w:r>
              <w:rPr>
                <w:rFonts w:cs="Arial"/>
              </w:rPr>
              <w:t>70</w:t>
            </w:r>
          </w:p>
        </w:tc>
        <w:tc>
          <w:tcPr>
            <w:tcW w:w="1907" w:type="dxa"/>
            <w:vAlign w:val="center"/>
          </w:tcPr>
          <w:p w14:paraId="3750538A">
            <w:pPr>
              <w:pStyle w:val="34"/>
              <w:rPr>
                <w:rFonts w:cs="Arial"/>
              </w:rPr>
            </w:pPr>
            <w:r>
              <w:rPr>
                <w:rFonts w:cs="Arial"/>
              </w:rPr>
              <w:t>±7.42</w:t>
            </w:r>
          </w:p>
        </w:tc>
        <w:tc>
          <w:tcPr>
            <w:tcW w:w="2503" w:type="dxa"/>
            <w:vAlign w:val="center"/>
          </w:tcPr>
          <w:p w14:paraId="1FA1B678">
            <w:pPr>
              <w:pStyle w:val="34"/>
              <w:rPr>
                <w:rFonts w:cs="Arial"/>
              </w:rPr>
            </w:pPr>
            <w:r>
              <w:rPr>
                <w:rFonts w:cs="Arial"/>
              </w:rPr>
              <w:t>CW</w:t>
            </w:r>
          </w:p>
        </w:tc>
      </w:tr>
      <w:tr w14:paraId="704E6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1638C2C7">
            <w:pPr>
              <w:pStyle w:val="34"/>
            </w:pPr>
          </w:p>
        </w:tc>
        <w:tc>
          <w:tcPr>
            <w:tcW w:w="1907" w:type="dxa"/>
            <w:vAlign w:val="center"/>
          </w:tcPr>
          <w:p w14:paraId="1A95040B">
            <w:pPr>
              <w:pStyle w:val="34"/>
              <w:rPr>
                <w:rFonts w:cs="Arial"/>
              </w:rPr>
            </w:pPr>
            <w:r>
              <w:rPr>
                <w:rFonts w:cs="Arial"/>
              </w:rPr>
              <w:t>±25</w:t>
            </w:r>
          </w:p>
        </w:tc>
        <w:tc>
          <w:tcPr>
            <w:tcW w:w="2503" w:type="dxa"/>
            <w:vAlign w:val="center"/>
          </w:tcPr>
          <w:p w14:paraId="61C8D2DD">
            <w:pPr>
              <w:pStyle w:val="34"/>
              <w:rPr>
                <w:rFonts w:cs="Arial"/>
              </w:rPr>
            </w:pPr>
            <w:r>
              <w:rPr>
                <w:rFonts w:cs="Arial"/>
              </w:rPr>
              <w:t xml:space="preserve">20 MHz </w:t>
            </w:r>
            <w:r>
              <w:t>DFT-s-OFDM</w:t>
            </w:r>
            <w:r>
              <w:rPr>
                <w:rFonts w:eastAsia="宋体"/>
              </w:rPr>
              <w:t xml:space="preserve"> </w:t>
            </w:r>
            <w:r>
              <w:rPr>
                <w:rFonts w:cs="Arial"/>
              </w:rPr>
              <w:t>NR signal (Note 2)</w:t>
            </w:r>
          </w:p>
        </w:tc>
      </w:tr>
      <w:tr w14:paraId="6362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175AD92B">
            <w:pPr>
              <w:pStyle w:val="34"/>
            </w:pPr>
            <w:r>
              <w:rPr>
                <w:rFonts w:cs="Arial"/>
              </w:rPr>
              <w:t>80</w:t>
            </w:r>
          </w:p>
        </w:tc>
        <w:tc>
          <w:tcPr>
            <w:tcW w:w="1907" w:type="dxa"/>
            <w:vAlign w:val="center"/>
          </w:tcPr>
          <w:p w14:paraId="1349F9E0">
            <w:pPr>
              <w:pStyle w:val="34"/>
              <w:rPr>
                <w:rFonts w:cs="Arial"/>
              </w:rPr>
            </w:pPr>
            <w:r>
              <w:rPr>
                <w:rFonts w:cs="Arial"/>
              </w:rPr>
              <w:t>±7.44</w:t>
            </w:r>
          </w:p>
        </w:tc>
        <w:tc>
          <w:tcPr>
            <w:tcW w:w="2503" w:type="dxa"/>
            <w:vAlign w:val="center"/>
          </w:tcPr>
          <w:p w14:paraId="1803C325">
            <w:pPr>
              <w:pStyle w:val="34"/>
              <w:rPr>
                <w:rFonts w:cs="Arial"/>
              </w:rPr>
            </w:pPr>
            <w:r>
              <w:rPr>
                <w:rFonts w:cs="Arial"/>
              </w:rPr>
              <w:t>CW</w:t>
            </w:r>
          </w:p>
        </w:tc>
      </w:tr>
      <w:tr w14:paraId="6BE3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2B3074C1">
            <w:pPr>
              <w:pStyle w:val="34"/>
            </w:pPr>
          </w:p>
        </w:tc>
        <w:tc>
          <w:tcPr>
            <w:tcW w:w="1907" w:type="dxa"/>
            <w:vAlign w:val="center"/>
          </w:tcPr>
          <w:p w14:paraId="7CFBE574">
            <w:pPr>
              <w:pStyle w:val="34"/>
              <w:rPr>
                <w:rFonts w:cs="Arial"/>
              </w:rPr>
            </w:pPr>
            <w:r>
              <w:rPr>
                <w:rFonts w:cs="Arial"/>
              </w:rPr>
              <w:t>±25</w:t>
            </w:r>
          </w:p>
        </w:tc>
        <w:tc>
          <w:tcPr>
            <w:tcW w:w="2503" w:type="dxa"/>
            <w:vAlign w:val="center"/>
          </w:tcPr>
          <w:p w14:paraId="669E8F12">
            <w:pPr>
              <w:pStyle w:val="34"/>
              <w:rPr>
                <w:rFonts w:cs="Arial"/>
              </w:rPr>
            </w:pPr>
            <w:r>
              <w:rPr>
                <w:rFonts w:cs="Arial"/>
              </w:rPr>
              <w:t xml:space="preserve">20 MHz </w:t>
            </w:r>
            <w:r>
              <w:t>DFT-s-OFDM</w:t>
            </w:r>
            <w:r>
              <w:rPr>
                <w:rFonts w:eastAsia="宋体"/>
              </w:rPr>
              <w:t xml:space="preserve"> </w:t>
            </w:r>
            <w:r>
              <w:rPr>
                <w:rFonts w:cs="Arial"/>
              </w:rPr>
              <w:t>NR signal (Note 2)</w:t>
            </w:r>
          </w:p>
        </w:tc>
      </w:tr>
      <w:tr w14:paraId="11FE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21E4EDD7">
            <w:pPr>
              <w:pStyle w:val="34"/>
            </w:pPr>
            <w:r>
              <w:rPr>
                <w:rFonts w:cs="Arial"/>
              </w:rPr>
              <w:t>90</w:t>
            </w:r>
          </w:p>
        </w:tc>
        <w:tc>
          <w:tcPr>
            <w:tcW w:w="1907" w:type="dxa"/>
            <w:vAlign w:val="center"/>
          </w:tcPr>
          <w:p w14:paraId="6685045B">
            <w:pPr>
              <w:pStyle w:val="34"/>
              <w:rPr>
                <w:rFonts w:cs="Arial"/>
              </w:rPr>
            </w:pPr>
            <w:r>
              <w:rPr>
                <w:rFonts w:cs="Arial"/>
              </w:rPr>
              <w:t>±7.46</w:t>
            </w:r>
          </w:p>
        </w:tc>
        <w:tc>
          <w:tcPr>
            <w:tcW w:w="2503" w:type="dxa"/>
            <w:vAlign w:val="center"/>
          </w:tcPr>
          <w:p w14:paraId="1804FA31">
            <w:pPr>
              <w:pStyle w:val="34"/>
              <w:rPr>
                <w:rFonts w:cs="Arial"/>
              </w:rPr>
            </w:pPr>
            <w:r>
              <w:rPr>
                <w:rFonts w:cs="Arial"/>
              </w:rPr>
              <w:t>CW</w:t>
            </w:r>
          </w:p>
        </w:tc>
      </w:tr>
      <w:tr w14:paraId="5A0F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7D46ACCF">
            <w:pPr>
              <w:pStyle w:val="34"/>
            </w:pPr>
          </w:p>
        </w:tc>
        <w:tc>
          <w:tcPr>
            <w:tcW w:w="1907" w:type="dxa"/>
            <w:vAlign w:val="center"/>
          </w:tcPr>
          <w:p w14:paraId="1B6083E0">
            <w:pPr>
              <w:pStyle w:val="34"/>
              <w:rPr>
                <w:rFonts w:cs="Arial"/>
              </w:rPr>
            </w:pPr>
            <w:r>
              <w:rPr>
                <w:rFonts w:cs="Arial"/>
              </w:rPr>
              <w:t>±25</w:t>
            </w:r>
          </w:p>
        </w:tc>
        <w:tc>
          <w:tcPr>
            <w:tcW w:w="2503" w:type="dxa"/>
            <w:vAlign w:val="center"/>
          </w:tcPr>
          <w:p w14:paraId="60AFF9D2">
            <w:pPr>
              <w:pStyle w:val="34"/>
              <w:rPr>
                <w:rFonts w:cs="Arial"/>
              </w:rPr>
            </w:pPr>
            <w:r>
              <w:rPr>
                <w:rFonts w:cs="Arial"/>
              </w:rPr>
              <w:t xml:space="preserve">20 MHz </w:t>
            </w:r>
            <w:r>
              <w:t>DFT-s-OFDM</w:t>
            </w:r>
            <w:r>
              <w:rPr>
                <w:rFonts w:eastAsia="宋体"/>
              </w:rPr>
              <w:t xml:space="preserve"> </w:t>
            </w:r>
            <w:r>
              <w:rPr>
                <w:rFonts w:cs="Arial"/>
              </w:rPr>
              <w:t>NR signal (Note 2)</w:t>
            </w:r>
          </w:p>
        </w:tc>
      </w:tr>
      <w:tr w14:paraId="156B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2CB3AD9B">
            <w:pPr>
              <w:pStyle w:val="34"/>
            </w:pPr>
            <w:r>
              <w:rPr>
                <w:rFonts w:cs="Arial"/>
              </w:rPr>
              <w:t>100</w:t>
            </w:r>
          </w:p>
        </w:tc>
        <w:tc>
          <w:tcPr>
            <w:tcW w:w="1907" w:type="dxa"/>
            <w:vAlign w:val="center"/>
          </w:tcPr>
          <w:p w14:paraId="0417E788">
            <w:pPr>
              <w:pStyle w:val="34"/>
              <w:rPr>
                <w:rFonts w:cs="Arial"/>
              </w:rPr>
            </w:pPr>
            <w:r>
              <w:rPr>
                <w:rFonts w:cs="Arial"/>
              </w:rPr>
              <w:t>±7.48</w:t>
            </w:r>
          </w:p>
        </w:tc>
        <w:tc>
          <w:tcPr>
            <w:tcW w:w="2503" w:type="dxa"/>
            <w:vAlign w:val="center"/>
          </w:tcPr>
          <w:p w14:paraId="241A062E">
            <w:pPr>
              <w:pStyle w:val="34"/>
              <w:rPr>
                <w:rFonts w:cs="Arial"/>
              </w:rPr>
            </w:pPr>
            <w:r>
              <w:rPr>
                <w:rFonts w:cs="Arial"/>
              </w:rPr>
              <w:t>CW</w:t>
            </w:r>
          </w:p>
        </w:tc>
      </w:tr>
      <w:tr w14:paraId="0138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08741088">
            <w:pPr>
              <w:pStyle w:val="34"/>
            </w:pPr>
          </w:p>
        </w:tc>
        <w:tc>
          <w:tcPr>
            <w:tcW w:w="1907" w:type="dxa"/>
            <w:tcBorders>
              <w:bottom w:val="single" w:color="auto" w:sz="4" w:space="0"/>
            </w:tcBorders>
            <w:vAlign w:val="center"/>
          </w:tcPr>
          <w:p w14:paraId="67AAD884">
            <w:pPr>
              <w:pStyle w:val="34"/>
              <w:rPr>
                <w:rFonts w:cs="Arial"/>
              </w:rPr>
            </w:pPr>
            <w:r>
              <w:rPr>
                <w:rFonts w:cs="Arial"/>
              </w:rPr>
              <w:t>±25</w:t>
            </w:r>
          </w:p>
        </w:tc>
        <w:tc>
          <w:tcPr>
            <w:tcW w:w="2503" w:type="dxa"/>
            <w:tcBorders>
              <w:bottom w:val="single" w:color="auto" w:sz="4" w:space="0"/>
            </w:tcBorders>
            <w:vAlign w:val="center"/>
          </w:tcPr>
          <w:p w14:paraId="2041391D">
            <w:pPr>
              <w:pStyle w:val="34"/>
              <w:rPr>
                <w:rFonts w:cs="Arial"/>
              </w:rPr>
            </w:pPr>
            <w:r>
              <w:rPr>
                <w:rFonts w:cs="Arial"/>
              </w:rPr>
              <w:t xml:space="preserve">20 MHz </w:t>
            </w:r>
            <w:r>
              <w:t>DFT-s-OFDM</w:t>
            </w:r>
            <w:r>
              <w:rPr>
                <w:rFonts w:eastAsia="宋体"/>
              </w:rPr>
              <w:t xml:space="preserve"> </w:t>
            </w:r>
            <w:r>
              <w:rPr>
                <w:rFonts w:cs="Arial"/>
              </w:rPr>
              <w:t>NR signal (Note 2)</w:t>
            </w:r>
          </w:p>
        </w:tc>
      </w:tr>
      <w:tr w14:paraId="7910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14:paraId="3D7B0492">
            <w:pPr>
              <w:pStyle w:val="53"/>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14:paraId="336B2AFC">
            <w:pPr>
              <w:pStyle w:val="53"/>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14:paraId="14E38FCA">
            <w:pPr>
              <w:pStyle w:val="53"/>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121A4D04">
      <w:pPr>
        <w:rPr>
          <w:rFonts w:hint="eastAsia" w:eastAsia="宋体" w:cs="Arial"/>
          <w:lang w:val="en-US" w:eastAsia="zh-CN"/>
        </w:rPr>
      </w:pPr>
    </w:p>
    <w:p w14:paraId="2731F7A1">
      <w:pPr>
        <w:rPr>
          <w:rFonts w:hint="eastAsia" w:eastAsia="宋体" w:cs="Arial"/>
          <w:lang w:val="en-US" w:eastAsia="zh-CN"/>
        </w:rPr>
      </w:pPr>
      <w:r>
        <w:rPr>
          <w:rFonts w:hint="eastAsia" w:eastAsia="宋体" w:cs="Times New Roman"/>
          <w:color w:val="auto"/>
          <w:sz w:val="20"/>
          <w:szCs w:val="20"/>
          <w:highlight w:val="none"/>
          <w:lang w:val="en-US" w:eastAsia="zh-CN"/>
        </w:rPr>
        <w:t>For i</w:t>
      </w:r>
      <w:r>
        <w:t xml:space="preserve">nterfering signals for </w:t>
      </w:r>
      <w:r>
        <w:rPr>
          <w:rFonts w:hint="eastAsia" w:eastAsia="宋体"/>
          <w:lang w:val="en-US" w:eastAsia="zh-CN"/>
        </w:rPr>
        <w:t>n</w:t>
      </w:r>
      <w:r>
        <w:t>arrowband intermodulation requirement</w:t>
      </w:r>
      <w:r>
        <w:rPr>
          <w:rFonts w:hint="eastAsia" w:eastAsia="宋体"/>
          <w:lang w:val="en-US" w:eastAsia="zh-CN"/>
        </w:rPr>
        <w:t xml:space="preserve">, CW and </w:t>
      </w:r>
      <w:r>
        <w:rPr>
          <w:rFonts w:cs="Arial"/>
        </w:rPr>
        <w:t xml:space="preserve">5 MHz </w:t>
      </w:r>
      <w:r>
        <w:t>DFT-s-OFDM</w:t>
      </w:r>
      <w:r>
        <w:rPr>
          <w:rFonts w:eastAsia="宋体"/>
        </w:rPr>
        <w:t xml:space="preserve"> </w:t>
      </w:r>
      <w:r>
        <w:rPr>
          <w:rFonts w:cs="Arial"/>
        </w:rPr>
        <w:t>NR signal</w:t>
      </w:r>
      <w:r>
        <w:rPr>
          <w:rFonts w:hint="eastAsia" w:eastAsia="宋体" w:cs="Arial"/>
          <w:lang w:val="en-US" w:eastAsia="zh-CN"/>
        </w:rPr>
        <w:t xml:space="preserve"> </w:t>
      </w:r>
      <w:r>
        <w:rPr>
          <w:rFonts w:cs="Arial"/>
          <w:lang w:val="en-US"/>
        </w:rPr>
        <w:t>1 RB</w:t>
      </w:r>
      <w:r>
        <w:rPr>
          <w:rFonts w:hint="eastAsia" w:eastAsia="宋体" w:cs="Arial"/>
          <w:lang w:val="en-US" w:eastAsia="zh-CN"/>
        </w:rPr>
        <w:t xml:space="preserve"> are proposed for 7 MHz CBW</w:t>
      </w:r>
      <w:r>
        <w:rPr>
          <w:rFonts w:hint="eastAsia" w:eastAsia="宋体" w:cs="Times New Roman"/>
          <w:color w:val="auto"/>
          <w:sz w:val="20"/>
          <w:szCs w:val="20"/>
          <w:highlight w:val="none"/>
          <w:lang w:val="en-US" w:eastAsia="zh-CN"/>
        </w:rPr>
        <w:t xml:space="preserve"> i</w:t>
      </w:r>
      <w:r>
        <w:t xml:space="preserve">nterfering signals </w:t>
      </w:r>
      <w:r>
        <w:rPr>
          <w:rFonts w:hint="eastAsia" w:eastAsia="宋体"/>
          <w:lang w:val="en-US" w:eastAsia="zh-CN"/>
        </w:rPr>
        <w:t>type</w:t>
      </w:r>
      <w:r>
        <w:rPr>
          <w:rFonts w:hint="eastAsia" w:eastAsia="宋体" w:cs="Arial"/>
          <w:lang w:val="en-US" w:eastAsia="zh-CN"/>
        </w:rPr>
        <w:t>, and then i</w:t>
      </w:r>
      <w:r>
        <w:rPr>
          <w:rFonts w:cs="Arial"/>
        </w:rPr>
        <w:t>nterfering signal centre frequency offset</w:t>
      </w:r>
      <w:r>
        <w:rPr>
          <w:rFonts w:hint="eastAsia" w:eastAsia="宋体" w:cs="Arial"/>
          <w:lang w:val="en-US" w:eastAsia="zh-CN"/>
        </w:rPr>
        <w:t xml:space="preserve"> values of</w:t>
      </w:r>
      <w:r>
        <w:rPr>
          <w:rFonts w:hint="eastAsia" w:eastAsia="宋体" w:cs="Arial"/>
          <w:highlight w:val="none"/>
          <w:lang w:val="en-US" w:eastAsia="zh-CN"/>
        </w:rPr>
        <w:t xml:space="preserve"> </w:t>
      </w:r>
      <w:r>
        <w:rPr>
          <w:rFonts w:cs="Arial"/>
        </w:rPr>
        <w:t>±</w:t>
      </w:r>
      <w:r>
        <w:rPr>
          <w:rFonts w:hint="eastAsia" w:eastAsia="宋体" w:cs="Arial"/>
          <w:lang w:val="en-US" w:eastAsia="zh-CN"/>
        </w:rPr>
        <w:t>400</w:t>
      </w:r>
      <w:r>
        <w:rPr>
          <w:rFonts w:hint="eastAsia" w:cs="Arial"/>
          <w:highlight w:val="none"/>
          <w:lang w:val="en-US" w:eastAsia="zh-CN"/>
        </w:rPr>
        <w:t xml:space="preserve"> k</w:t>
      </w:r>
      <w:r>
        <w:rPr>
          <w:rFonts w:hint="eastAsia" w:eastAsia="宋体" w:cs="Arial"/>
          <w:highlight w:val="none"/>
          <w:lang w:val="en-US" w:eastAsia="zh-CN"/>
        </w:rPr>
        <w:t>Hz</w:t>
      </w:r>
      <w:r>
        <w:rPr>
          <w:rFonts w:hint="eastAsia" w:cs="Arial"/>
          <w:highlight w:val="none"/>
          <w:lang w:val="en-US" w:eastAsia="zh-CN"/>
        </w:rPr>
        <w:t xml:space="preserve">@CW, </w:t>
      </w:r>
      <w:r>
        <w:rPr>
          <w:rFonts w:cs="Arial"/>
          <w:highlight w:val="none"/>
        </w:rPr>
        <w:t>±</w:t>
      </w:r>
      <w:r>
        <w:rPr>
          <w:rFonts w:hint="eastAsia" w:cs="Arial"/>
          <w:highlight w:val="none"/>
          <w:lang w:val="en-US" w:eastAsia="zh-CN"/>
        </w:rPr>
        <w:t>1240</w:t>
      </w:r>
      <w:r>
        <w:rPr>
          <w:rFonts w:hint="eastAsia" w:eastAsia="宋体" w:cs="Arial"/>
          <w:highlight w:val="none"/>
          <w:lang w:val="en-US" w:eastAsia="zh-CN"/>
        </w:rPr>
        <w:t xml:space="preserve"> kHz@</w:t>
      </w:r>
      <w:r>
        <w:rPr>
          <w:rFonts w:cs="Arial"/>
          <w:highlight w:val="none"/>
        </w:rPr>
        <w:t xml:space="preserve">5 MHz </w:t>
      </w:r>
      <w:r>
        <w:rPr>
          <w:highlight w:val="none"/>
        </w:rPr>
        <w:t>DFT-s-OFDM</w:t>
      </w:r>
      <w:r>
        <w:rPr>
          <w:rFonts w:eastAsia="宋体"/>
          <w:highlight w:val="none"/>
        </w:rPr>
        <w:t xml:space="preserve"> </w:t>
      </w:r>
      <w:r>
        <w:rPr>
          <w:rFonts w:cs="Arial"/>
          <w:highlight w:val="none"/>
        </w:rPr>
        <w:t>NR signal</w:t>
      </w:r>
      <w:r>
        <w:rPr>
          <w:rFonts w:hint="eastAsia" w:eastAsia="宋体" w:cs="Arial"/>
          <w:highlight w:val="none"/>
          <w:lang w:val="en-US" w:eastAsia="zh-CN"/>
        </w:rPr>
        <w:t xml:space="preserve"> </w:t>
      </w:r>
      <w:r>
        <w:rPr>
          <w:rFonts w:cs="Arial"/>
          <w:lang w:val="en-US"/>
        </w:rPr>
        <w:t>1 RB</w:t>
      </w:r>
      <w:r>
        <w:rPr>
          <w:rFonts w:hint="eastAsia" w:eastAsia="宋体" w:cs="Arial"/>
          <w:lang w:val="en-US" w:eastAsia="zh-CN"/>
        </w:rPr>
        <w:t xml:space="preserve"> </w:t>
      </w:r>
      <w:r>
        <w:rPr>
          <w:rFonts w:hint="eastAsia" w:eastAsia="宋体" w:cs="Arial"/>
          <w:highlight w:val="none"/>
          <w:lang w:val="en-US" w:eastAsia="zh-CN"/>
        </w:rPr>
        <w:t xml:space="preserve">are considered for </w:t>
      </w:r>
      <w:r>
        <w:rPr>
          <w:rFonts w:hint="eastAsia" w:eastAsia="宋体" w:cs="Arial"/>
          <w:lang w:val="en-US" w:eastAsia="zh-CN"/>
        </w:rPr>
        <w:t>the i</w:t>
      </w:r>
      <w:r>
        <w:rPr>
          <w:rFonts w:cs="Arial"/>
        </w:rPr>
        <w:t>nterfering signal centre frequency offset</w:t>
      </w:r>
      <w:r>
        <w:rPr>
          <w:rFonts w:hint="eastAsia" w:eastAsia="宋体" w:cs="Arial"/>
          <w:lang w:val="en-US" w:eastAsia="zh-CN"/>
        </w:rPr>
        <w:t>.</w:t>
      </w:r>
    </w:p>
    <w:p w14:paraId="6F9AC898">
      <w:pPr>
        <w:pStyle w:val="36"/>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14:paraId="11B3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14E5E2AD">
            <w:pPr>
              <w:pStyle w:val="33"/>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14:paraId="5235BB00">
            <w:pPr>
              <w:pStyle w:val="33"/>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14:paraId="7253BE29">
            <w:pPr>
              <w:pStyle w:val="33"/>
            </w:pPr>
            <w:r>
              <w:rPr>
                <w:rFonts w:cs="Arial"/>
              </w:rPr>
              <w:t>Type of interfering signal</w:t>
            </w:r>
          </w:p>
        </w:tc>
      </w:tr>
      <w:tr w14:paraId="315A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vAlign w:val="center"/>
          </w:tcPr>
          <w:p w14:paraId="11482D46">
            <w:pPr>
              <w:pStyle w:val="33"/>
              <w:rPr>
                <w:b w:val="0"/>
              </w:rPr>
            </w:pPr>
            <w:r>
              <w:rPr>
                <w:b w:val="0"/>
              </w:rPr>
              <w:t>3</w:t>
            </w:r>
          </w:p>
        </w:tc>
        <w:tc>
          <w:tcPr>
            <w:tcW w:w="1907" w:type="dxa"/>
            <w:vAlign w:val="center"/>
          </w:tcPr>
          <w:p w14:paraId="18FD8710">
            <w:pPr>
              <w:pStyle w:val="33"/>
              <w:rPr>
                <w:b w:val="0"/>
              </w:rPr>
            </w:pPr>
            <w:r>
              <w:rPr>
                <w:b w:val="0"/>
              </w:rPr>
              <w:t>±360</w:t>
            </w:r>
          </w:p>
        </w:tc>
        <w:tc>
          <w:tcPr>
            <w:tcW w:w="2503" w:type="dxa"/>
            <w:vAlign w:val="center"/>
          </w:tcPr>
          <w:p w14:paraId="51331FDE">
            <w:pPr>
              <w:pStyle w:val="33"/>
              <w:rPr>
                <w:b w:val="0"/>
              </w:rPr>
            </w:pPr>
            <w:r>
              <w:rPr>
                <w:b w:val="0"/>
              </w:rPr>
              <w:t>CW</w:t>
            </w:r>
          </w:p>
        </w:tc>
      </w:tr>
      <w:tr w14:paraId="79DA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14:paraId="00CB8401">
            <w:pPr>
              <w:pStyle w:val="33"/>
              <w:rPr>
                <w:b w:val="0"/>
              </w:rPr>
            </w:pPr>
          </w:p>
        </w:tc>
        <w:tc>
          <w:tcPr>
            <w:tcW w:w="1907" w:type="dxa"/>
            <w:vAlign w:val="center"/>
          </w:tcPr>
          <w:p w14:paraId="1A93C9A5">
            <w:pPr>
              <w:pStyle w:val="33"/>
              <w:rPr>
                <w:b w:val="0"/>
              </w:rPr>
            </w:pPr>
            <w:r>
              <w:rPr>
                <w:b w:val="0"/>
              </w:rPr>
              <w:t>±960</w:t>
            </w:r>
          </w:p>
        </w:tc>
        <w:tc>
          <w:tcPr>
            <w:tcW w:w="2503" w:type="dxa"/>
            <w:vAlign w:val="center"/>
          </w:tcPr>
          <w:p w14:paraId="32AB8A06">
            <w:pPr>
              <w:pStyle w:val="33"/>
              <w:rPr>
                <w:b w:val="0"/>
              </w:rPr>
            </w:pPr>
            <w:r>
              <w:rPr>
                <w:b w:val="0"/>
              </w:rPr>
              <w:t>3 MHz DFT-s-OFDM NR signal, 1 RB (Note 1)</w:t>
            </w:r>
          </w:p>
        </w:tc>
      </w:tr>
      <w:tr w14:paraId="4E89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6658CD95">
            <w:pPr>
              <w:pStyle w:val="34"/>
            </w:pPr>
            <w:r>
              <w:rPr>
                <w:rFonts w:cs="Arial"/>
              </w:rPr>
              <w:t>5</w:t>
            </w:r>
          </w:p>
        </w:tc>
        <w:tc>
          <w:tcPr>
            <w:tcW w:w="1907" w:type="dxa"/>
            <w:vAlign w:val="center"/>
          </w:tcPr>
          <w:p w14:paraId="77D3CB88">
            <w:pPr>
              <w:pStyle w:val="34"/>
            </w:pPr>
            <w:r>
              <w:rPr>
                <w:rFonts w:cs="Arial"/>
              </w:rPr>
              <w:t>±360</w:t>
            </w:r>
          </w:p>
        </w:tc>
        <w:tc>
          <w:tcPr>
            <w:tcW w:w="2503" w:type="dxa"/>
            <w:vAlign w:val="center"/>
          </w:tcPr>
          <w:p w14:paraId="13340AA8">
            <w:pPr>
              <w:pStyle w:val="34"/>
            </w:pPr>
            <w:r>
              <w:rPr>
                <w:rFonts w:cs="Arial"/>
              </w:rPr>
              <w:t>CW</w:t>
            </w:r>
          </w:p>
        </w:tc>
      </w:tr>
      <w:tr w14:paraId="1289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1E1C775A">
            <w:pPr>
              <w:pStyle w:val="34"/>
            </w:pPr>
          </w:p>
        </w:tc>
        <w:tc>
          <w:tcPr>
            <w:tcW w:w="1907" w:type="dxa"/>
            <w:vAlign w:val="center"/>
          </w:tcPr>
          <w:p w14:paraId="451B6F98">
            <w:pPr>
              <w:pStyle w:val="34"/>
              <w:rPr>
                <w:rFonts w:cs="Arial"/>
              </w:rPr>
            </w:pPr>
            <w:r>
              <w:rPr>
                <w:rFonts w:cs="Arial"/>
              </w:rPr>
              <w:t>±1420</w:t>
            </w:r>
          </w:p>
        </w:tc>
        <w:tc>
          <w:tcPr>
            <w:tcW w:w="2503" w:type="dxa"/>
            <w:vAlign w:val="center"/>
          </w:tcPr>
          <w:p w14:paraId="4894E107">
            <w:pPr>
              <w:pStyle w:val="34"/>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14:paraId="2B45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467" w:type="dxa"/>
            <w:vMerge w:val="restart"/>
            <w:shd w:val="clear" w:color="auto" w:fill="auto"/>
            <w:vAlign w:val="center"/>
          </w:tcPr>
          <w:p w14:paraId="194949F0">
            <w:pPr>
              <w:pStyle w:val="34"/>
              <w:rPr>
                <w:rFonts w:hint="eastAsia" w:eastAsia="宋体" w:cs="Arial"/>
                <w:color w:val="FF0000"/>
                <w:lang w:val="en-US" w:eastAsia="zh-CN"/>
              </w:rPr>
            </w:pPr>
            <w:r>
              <w:rPr>
                <w:rFonts w:hint="eastAsia" w:cs="Arial"/>
                <w:color w:val="FF0000"/>
                <w:lang w:val="en-US" w:eastAsia="zh-CN"/>
              </w:rPr>
              <w:t>7</w:t>
            </w:r>
          </w:p>
        </w:tc>
        <w:tc>
          <w:tcPr>
            <w:tcW w:w="1907" w:type="dxa"/>
            <w:vAlign w:val="center"/>
          </w:tcPr>
          <w:p w14:paraId="7DB9B275">
            <w:pPr>
              <w:pStyle w:val="34"/>
              <w:rPr>
                <w:rFonts w:cs="Arial"/>
                <w:color w:val="FF0000"/>
              </w:rPr>
            </w:pPr>
            <w:r>
              <w:rPr>
                <w:rFonts w:cs="Arial"/>
                <w:color w:val="FF0000"/>
              </w:rPr>
              <w:t>±</w:t>
            </w:r>
            <w:r>
              <w:rPr>
                <w:rFonts w:hint="eastAsia" w:eastAsia="宋体" w:cs="Arial"/>
                <w:color w:val="FF0000"/>
                <w:lang w:val="en-US" w:eastAsia="zh-CN"/>
              </w:rPr>
              <w:t>400</w:t>
            </w:r>
          </w:p>
        </w:tc>
        <w:tc>
          <w:tcPr>
            <w:tcW w:w="2503" w:type="dxa"/>
            <w:shd w:val="clear" w:color="auto" w:fill="auto"/>
            <w:vAlign w:val="center"/>
          </w:tcPr>
          <w:p w14:paraId="04CC20CB">
            <w:pPr>
              <w:pStyle w:val="34"/>
              <w:rPr>
                <w:rFonts w:ascii="Arial" w:hAnsi="Arial" w:eastAsia="宋体" w:cs="Arial"/>
                <w:color w:val="FF0000"/>
                <w:sz w:val="18"/>
                <w:szCs w:val="20"/>
                <w:lang w:val="en-GB" w:eastAsia="zh-CN" w:bidi="ar-SA"/>
              </w:rPr>
            </w:pPr>
            <w:r>
              <w:rPr>
                <w:rFonts w:cs="Arial"/>
                <w:color w:val="FF0000"/>
              </w:rPr>
              <w:t>CW</w:t>
            </w:r>
          </w:p>
        </w:tc>
      </w:tr>
      <w:tr w14:paraId="18C7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467" w:type="dxa"/>
            <w:vMerge w:val="continue"/>
            <w:tcBorders>
              <w:bottom w:val="nil"/>
            </w:tcBorders>
            <w:shd w:val="clear" w:color="auto" w:fill="auto"/>
            <w:vAlign w:val="center"/>
          </w:tcPr>
          <w:p w14:paraId="4F5A091C">
            <w:pPr>
              <w:pStyle w:val="34"/>
              <w:rPr>
                <w:color w:val="FF0000"/>
              </w:rPr>
            </w:pPr>
          </w:p>
        </w:tc>
        <w:tc>
          <w:tcPr>
            <w:tcW w:w="1907" w:type="dxa"/>
            <w:vAlign w:val="center"/>
          </w:tcPr>
          <w:p w14:paraId="7D9B196E">
            <w:pPr>
              <w:pStyle w:val="34"/>
              <w:rPr>
                <w:rFonts w:cs="Arial"/>
                <w:color w:val="FF0000"/>
              </w:rPr>
            </w:pPr>
            <w:r>
              <w:rPr>
                <w:rFonts w:cs="Arial"/>
                <w:color w:val="FF0000"/>
                <w:highlight w:val="none"/>
              </w:rPr>
              <w:t>±</w:t>
            </w:r>
            <w:r>
              <w:rPr>
                <w:rFonts w:hint="eastAsia" w:cs="Arial"/>
                <w:color w:val="FF0000"/>
                <w:highlight w:val="none"/>
                <w:lang w:val="en-US" w:eastAsia="zh-CN"/>
              </w:rPr>
              <w:t>1240</w:t>
            </w:r>
          </w:p>
        </w:tc>
        <w:tc>
          <w:tcPr>
            <w:tcW w:w="2503" w:type="dxa"/>
            <w:shd w:val="clear" w:color="auto" w:fill="auto"/>
            <w:vAlign w:val="center"/>
          </w:tcPr>
          <w:p w14:paraId="78E7F99E">
            <w:pPr>
              <w:pStyle w:val="34"/>
              <w:rPr>
                <w:rFonts w:ascii="Arial" w:hAnsi="Arial" w:eastAsia="宋体" w:cs="Arial"/>
                <w:color w:val="FF0000"/>
                <w:sz w:val="18"/>
                <w:szCs w:val="20"/>
                <w:lang w:val="en-GB" w:eastAsia="zh-CN" w:bidi="ar-SA"/>
              </w:rPr>
            </w:pPr>
            <w:r>
              <w:rPr>
                <w:rFonts w:cs="Arial"/>
                <w:color w:val="FF0000"/>
              </w:rPr>
              <w:t xml:space="preserve">5 MHz </w:t>
            </w:r>
            <w:r>
              <w:rPr>
                <w:color w:val="FF0000"/>
              </w:rPr>
              <w:t>DFT-s-OFDM</w:t>
            </w:r>
            <w:r>
              <w:rPr>
                <w:rFonts w:eastAsia="宋体"/>
                <w:color w:val="FF0000"/>
              </w:rPr>
              <w:t xml:space="preserve"> </w:t>
            </w:r>
            <w:r>
              <w:rPr>
                <w:rFonts w:cs="Arial"/>
                <w:color w:val="FF0000"/>
              </w:rPr>
              <w:t>NR signal</w:t>
            </w:r>
            <w:r>
              <w:rPr>
                <w:rFonts w:cs="Arial"/>
                <w:color w:val="FF0000"/>
                <w:lang w:val="en-US"/>
              </w:rPr>
              <w:t xml:space="preserve">, 1 RB </w:t>
            </w:r>
            <w:r>
              <w:rPr>
                <w:rFonts w:cs="Arial"/>
                <w:color w:val="FF0000"/>
              </w:rPr>
              <w:t>(Note 1)</w:t>
            </w:r>
          </w:p>
        </w:tc>
      </w:tr>
      <w:tr w14:paraId="4E38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434B2F6C">
            <w:pPr>
              <w:pStyle w:val="34"/>
            </w:pPr>
            <w:r>
              <w:rPr>
                <w:rFonts w:cs="Arial"/>
              </w:rPr>
              <w:t>10</w:t>
            </w:r>
          </w:p>
        </w:tc>
        <w:tc>
          <w:tcPr>
            <w:tcW w:w="1907" w:type="dxa"/>
            <w:vAlign w:val="center"/>
          </w:tcPr>
          <w:p w14:paraId="36672464">
            <w:pPr>
              <w:pStyle w:val="34"/>
              <w:rPr>
                <w:rFonts w:cs="Arial"/>
              </w:rPr>
            </w:pPr>
            <w:r>
              <w:rPr>
                <w:rFonts w:cs="Arial"/>
              </w:rPr>
              <w:t>±370</w:t>
            </w:r>
          </w:p>
        </w:tc>
        <w:tc>
          <w:tcPr>
            <w:tcW w:w="2503" w:type="dxa"/>
            <w:vAlign w:val="center"/>
          </w:tcPr>
          <w:p w14:paraId="2DEBE838">
            <w:pPr>
              <w:pStyle w:val="34"/>
              <w:rPr>
                <w:rFonts w:cs="Arial"/>
              </w:rPr>
            </w:pPr>
            <w:r>
              <w:rPr>
                <w:rFonts w:cs="Arial"/>
              </w:rPr>
              <w:t>CW</w:t>
            </w:r>
          </w:p>
        </w:tc>
      </w:tr>
      <w:tr w14:paraId="5A92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69DF667A">
            <w:pPr>
              <w:pStyle w:val="34"/>
            </w:pPr>
          </w:p>
        </w:tc>
        <w:tc>
          <w:tcPr>
            <w:tcW w:w="1907" w:type="dxa"/>
            <w:vAlign w:val="center"/>
          </w:tcPr>
          <w:p w14:paraId="3A6B412B">
            <w:pPr>
              <w:pStyle w:val="34"/>
              <w:rPr>
                <w:rFonts w:cs="Arial"/>
              </w:rPr>
            </w:pPr>
            <w:r>
              <w:rPr>
                <w:rFonts w:cs="Arial"/>
              </w:rPr>
              <w:t>±1960</w:t>
            </w:r>
          </w:p>
        </w:tc>
        <w:tc>
          <w:tcPr>
            <w:tcW w:w="2503" w:type="dxa"/>
            <w:vAlign w:val="center"/>
          </w:tcPr>
          <w:p w14:paraId="3FAFE936">
            <w:pPr>
              <w:pStyle w:val="34"/>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4C1F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14:paraId="425B526E">
            <w:pPr>
              <w:pStyle w:val="34"/>
            </w:pPr>
            <w:r>
              <w:rPr>
                <w:rFonts w:cs="Arial"/>
              </w:rPr>
              <w:t>15 (Note 2)</w:t>
            </w:r>
          </w:p>
        </w:tc>
        <w:tc>
          <w:tcPr>
            <w:tcW w:w="1907" w:type="dxa"/>
            <w:vAlign w:val="center"/>
          </w:tcPr>
          <w:p w14:paraId="447617EF">
            <w:pPr>
              <w:pStyle w:val="34"/>
              <w:rPr>
                <w:rFonts w:cs="Arial"/>
              </w:rPr>
            </w:pPr>
            <w:r>
              <w:rPr>
                <w:rFonts w:cs="Arial"/>
              </w:rPr>
              <w:t>±380</w:t>
            </w:r>
          </w:p>
        </w:tc>
        <w:tc>
          <w:tcPr>
            <w:tcW w:w="2503" w:type="dxa"/>
            <w:vAlign w:val="center"/>
          </w:tcPr>
          <w:p w14:paraId="0180FABA">
            <w:pPr>
              <w:pStyle w:val="34"/>
              <w:rPr>
                <w:rFonts w:cs="Arial"/>
              </w:rPr>
            </w:pPr>
            <w:r>
              <w:rPr>
                <w:rFonts w:cs="Arial"/>
              </w:rPr>
              <w:t>CW</w:t>
            </w:r>
          </w:p>
        </w:tc>
      </w:tr>
      <w:tr w14:paraId="2349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6CFE1D50">
            <w:pPr>
              <w:pStyle w:val="34"/>
            </w:pPr>
          </w:p>
        </w:tc>
        <w:tc>
          <w:tcPr>
            <w:tcW w:w="1907" w:type="dxa"/>
            <w:vAlign w:val="center"/>
          </w:tcPr>
          <w:p w14:paraId="6BB775C7">
            <w:pPr>
              <w:pStyle w:val="34"/>
              <w:rPr>
                <w:rFonts w:cs="Arial"/>
              </w:rPr>
            </w:pPr>
            <w:r>
              <w:rPr>
                <w:rFonts w:cs="Arial"/>
              </w:rPr>
              <w:t>±1960</w:t>
            </w:r>
          </w:p>
        </w:tc>
        <w:tc>
          <w:tcPr>
            <w:tcW w:w="2503" w:type="dxa"/>
            <w:vAlign w:val="center"/>
          </w:tcPr>
          <w:p w14:paraId="782E4CE6">
            <w:pPr>
              <w:pStyle w:val="34"/>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17FE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16C6A2D3">
            <w:pPr>
              <w:pStyle w:val="34"/>
            </w:pPr>
            <w:r>
              <w:rPr>
                <w:rFonts w:cs="Arial"/>
              </w:rPr>
              <w:t>20 (Note 2)</w:t>
            </w:r>
          </w:p>
        </w:tc>
        <w:tc>
          <w:tcPr>
            <w:tcW w:w="1907" w:type="dxa"/>
            <w:vAlign w:val="center"/>
          </w:tcPr>
          <w:p w14:paraId="5D612469">
            <w:pPr>
              <w:pStyle w:val="34"/>
              <w:rPr>
                <w:rFonts w:cs="Arial"/>
              </w:rPr>
            </w:pPr>
            <w:r>
              <w:rPr>
                <w:rFonts w:cs="Arial"/>
              </w:rPr>
              <w:t>±390</w:t>
            </w:r>
          </w:p>
        </w:tc>
        <w:tc>
          <w:tcPr>
            <w:tcW w:w="2503" w:type="dxa"/>
            <w:vAlign w:val="center"/>
          </w:tcPr>
          <w:p w14:paraId="72BEACFA">
            <w:pPr>
              <w:pStyle w:val="34"/>
              <w:rPr>
                <w:rFonts w:cs="Arial"/>
              </w:rPr>
            </w:pPr>
            <w:r>
              <w:rPr>
                <w:rFonts w:cs="Arial"/>
              </w:rPr>
              <w:t>CW</w:t>
            </w:r>
          </w:p>
        </w:tc>
      </w:tr>
      <w:tr w14:paraId="12F7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2D8ED7B5">
            <w:pPr>
              <w:pStyle w:val="34"/>
            </w:pPr>
          </w:p>
        </w:tc>
        <w:tc>
          <w:tcPr>
            <w:tcW w:w="1907" w:type="dxa"/>
            <w:vAlign w:val="center"/>
          </w:tcPr>
          <w:p w14:paraId="5BF60455">
            <w:pPr>
              <w:pStyle w:val="34"/>
              <w:rPr>
                <w:rFonts w:cs="Arial"/>
              </w:rPr>
            </w:pPr>
            <w:r>
              <w:rPr>
                <w:rFonts w:cs="Arial"/>
              </w:rPr>
              <w:t>±2320</w:t>
            </w:r>
          </w:p>
        </w:tc>
        <w:tc>
          <w:tcPr>
            <w:tcW w:w="2503" w:type="dxa"/>
            <w:vAlign w:val="center"/>
          </w:tcPr>
          <w:p w14:paraId="081118F5">
            <w:pPr>
              <w:pStyle w:val="34"/>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5629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4F472DE3">
            <w:pPr>
              <w:pStyle w:val="34"/>
            </w:pPr>
            <w:r>
              <w:rPr>
                <w:rFonts w:cs="Arial"/>
              </w:rPr>
              <w:t>25 (Note 2)</w:t>
            </w:r>
          </w:p>
        </w:tc>
        <w:tc>
          <w:tcPr>
            <w:tcW w:w="1907" w:type="dxa"/>
            <w:vAlign w:val="center"/>
          </w:tcPr>
          <w:p w14:paraId="78B84FBA">
            <w:pPr>
              <w:pStyle w:val="34"/>
              <w:rPr>
                <w:rFonts w:cs="Arial"/>
              </w:rPr>
            </w:pPr>
            <w:r>
              <w:rPr>
                <w:rFonts w:cs="Arial"/>
              </w:rPr>
              <w:t>±325</w:t>
            </w:r>
          </w:p>
        </w:tc>
        <w:tc>
          <w:tcPr>
            <w:tcW w:w="2503" w:type="dxa"/>
            <w:vAlign w:val="center"/>
          </w:tcPr>
          <w:p w14:paraId="51D792D9">
            <w:pPr>
              <w:pStyle w:val="34"/>
              <w:rPr>
                <w:rFonts w:cs="Arial"/>
              </w:rPr>
            </w:pPr>
            <w:r>
              <w:rPr>
                <w:rFonts w:cs="Arial"/>
              </w:rPr>
              <w:t>CW</w:t>
            </w:r>
          </w:p>
        </w:tc>
      </w:tr>
      <w:tr w14:paraId="6BC7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7AFCDE70">
            <w:pPr>
              <w:pStyle w:val="34"/>
            </w:pPr>
          </w:p>
        </w:tc>
        <w:tc>
          <w:tcPr>
            <w:tcW w:w="1907" w:type="dxa"/>
            <w:vAlign w:val="center"/>
          </w:tcPr>
          <w:p w14:paraId="51EE72A3">
            <w:pPr>
              <w:pStyle w:val="34"/>
              <w:rPr>
                <w:rFonts w:cs="Arial"/>
              </w:rPr>
            </w:pPr>
            <w:r>
              <w:rPr>
                <w:rFonts w:cs="Arial"/>
              </w:rPr>
              <w:t>±2350</w:t>
            </w:r>
          </w:p>
        </w:tc>
        <w:tc>
          <w:tcPr>
            <w:tcW w:w="2503" w:type="dxa"/>
            <w:vAlign w:val="center"/>
          </w:tcPr>
          <w:p w14:paraId="43B0AC1C">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41B4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3C351BEE">
            <w:pPr>
              <w:pStyle w:val="34"/>
            </w:pPr>
            <w:r>
              <w:rPr>
                <w:rFonts w:cs="Arial"/>
              </w:rPr>
              <w:t>30 (Note 2)</w:t>
            </w:r>
          </w:p>
        </w:tc>
        <w:tc>
          <w:tcPr>
            <w:tcW w:w="1907" w:type="dxa"/>
            <w:vAlign w:val="center"/>
          </w:tcPr>
          <w:p w14:paraId="5C7D52A0">
            <w:pPr>
              <w:pStyle w:val="34"/>
              <w:rPr>
                <w:rFonts w:cs="Arial"/>
              </w:rPr>
            </w:pPr>
            <w:r>
              <w:rPr>
                <w:rFonts w:cs="Arial"/>
              </w:rPr>
              <w:t>±335</w:t>
            </w:r>
          </w:p>
        </w:tc>
        <w:tc>
          <w:tcPr>
            <w:tcW w:w="2503" w:type="dxa"/>
            <w:vAlign w:val="center"/>
          </w:tcPr>
          <w:p w14:paraId="4ED7A3CF">
            <w:pPr>
              <w:pStyle w:val="34"/>
              <w:rPr>
                <w:rFonts w:cs="Arial"/>
              </w:rPr>
            </w:pPr>
            <w:r>
              <w:rPr>
                <w:rFonts w:cs="Arial"/>
              </w:rPr>
              <w:t>CW</w:t>
            </w:r>
          </w:p>
        </w:tc>
      </w:tr>
      <w:tr w14:paraId="07DE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44A60BAB">
            <w:pPr>
              <w:pStyle w:val="34"/>
            </w:pPr>
          </w:p>
        </w:tc>
        <w:tc>
          <w:tcPr>
            <w:tcW w:w="1907" w:type="dxa"/>
            <w:vAlign w:val="center"/>
          </w:tcPr>
          <w:p w14:paraId="311A8925">
            <w:pPr>
              <w:pStyle w:val="34"/>
              <w:rPr>
                <w:rFonts w:cs="Arial"/>
              </w:rPr>
            </w:pPr>
            <w:r>
              <w:rPr>
                <w:rFonts w:cs="Arial"/>
              </w:rPr>
              <w:t>±2350</w:t>
            </w:r>
          </w:p>
        </w:tc>
        <w:tc>
          <w:tcPr>
            <w:tcW w:w="2503" w:type="dxa"/>
            <w:vAlign w:val="center"/>
          </w:tcPr>
          <w:p w14:paraId="620C2B1A">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6DC5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1AAD5F54">
            <w:pPr>
              <w:pStyle w:val="34"/>
            </w:pPr>
            <w:r>
              <w:rPr>
                <w:rFonts w:hint="eastAsia" w:cs="Arial"/>
                <w:lang w:val="en-US" w:eastAsia="zh-CN"/>
              </w:rPr>
              <w:t xml:space="preserve">35 </w:t>
            </w:r>
            <w:r>
              <w:rPr>
                <w:rFonts w:cs="Arial"/>
              </w:rPr>
              <w:t>(Note 2)</w:t>
            </w:r>
          </w:p>
        </w:tc>
        <w:tc>
          <w:tcPr>
            <w:tcW w:w="1907" w:type="dxa"/>
            <w:vAlign w:val="center"/>
          </w:tcPr>
          <w:p w14:paraId="082EECB1">
            <w:pPr>
              <w:pStyle w:val="34"/>
              <w:rPr>
                <w:rFonts w:cs="Arial"/>
              </w:rPr>
            </w:pPr>
            <w:r>
              <w:rPr>
                <w:rFonts w:cs="Arial"/>
              </w:rPr>
              <w:t>±3</w:t>
            </w:r>
            <w:r>
              <w:rPr>
                <w:rFonts w:hint="eastAsia" w:cs="Arial"/>
                <w:lang w:val="en-US" w:eastAsia="zh-CN"/>
              </w:rPr>
              <w:t>4</w:t>
            </w:r>
            <w:r>
              <w:rPr>
                <w:rFonts w:cs="Arial"/>
              </w:rPr>
              <w:t>5</w:t>
            </w:r>
          </w:p>
        </w:tc>
        <w:tc>
          <w:tcPr>
            <w:tcW w:w="2503" w:type="dxa"/>
            <w:vAlign w:val="center"/>
          </w:tcPr>
          <w:p w14:paraId="0B3AE73E">
            <w:pPr>
              <w:pStyle w:val="34"/>
              <w:rPr>
                <w:rFonts w:cs="Arial"/>
              </w:rPr>
            </w:pPr>
            <w:r>
              <w:rPr>
                <w:rFonts w:cs="Arial"/>
              </w:rPr>
              <w:t>CW</w:t>
            </w:r>
          </w:p>
        </w:tc>
      </w:tr>
      <w:tr w14:paraId="3479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5FB03254">
            <w:pPr>
              <w:pStyle w:val="34"/>
            </w:pPr>
          </w:p>
        </w:tc>
        <w:tc>
          <w:tcPr>
            <w:tcW w:w="1907" w:type="dxa"/>
            <w:vAlign w:val="center"/>
          </w:tcPr>
          <w:p w14:paraId="0587B93B">
            <w:pPr>
              <w:pStyle w:val="34"/>
              <w:rPr>
                <w:rFonts w:cs="Arial"/>
              </w:rPr>
            </w:pPr>
            <w:r>
              <w:rPr>
                <w:rFonts w:cs="Arial"/>
              </w:rPr>
              <w:t>±2710</w:t>
            </w:r>
          </w:p>
        </w:tc>
        <w:tc>
          <w:tcPr>
            <w:tcW w:w="2503" w:type="dxa"/>
            <w:vAlign w:val="center"/>
          </w:tcPr>
          <w:p w14:paraId="42D9B173">
            <w:pPr>
              <w:pStyle w:val="3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14:paraId="5CCC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0EF49BAC">
            <w:pPr>
              <w:pStyle w:val="34"/>
            </w:pPr>
            <w:r>
              <w:rPr>
                <w:rFonts w:cs="Arial"/>
              </w:rPr>
              <w:t>40 (Note 2)</w:t>
            </w:r>
          </w:p>
        </w:tc>
        <w:tc>
          <w:tcPr>
            <w:tcW w:w="1907" w:type="dxa"/>
            <w:vAlign w:val="center"/>
          </w:tcPr>
          <w:p w14:paraId="5904D2D9">
            <w:pPr>
              <w:pStyle w:val="34"/>
              <w:rPr>
                <w:rFonts w:cs="Arial"/>
              </w:rPr>
            </w:pPr>
            <w:r>
              <w:rPr>
                <w:rFonts w:cs="Arial"/>
              </w:rPr>
              <w:t>±355</w:t>
            </w:r>
          </w:p>
        </w:tc>
        <w:tc>
          <w:tcPr>
            <w:tcW w:w="2503" w:type="dxa"/>
            <w:vAlign w:val="center"/>
          </w:tcPr>
          <w:p w14:paraId="2919C5F8">
            <w:pPr>
              <w:pStyle w:val="34"/>
              <w:rPr>
                <w:rFonts w:cs="Arial"/>
              </w:rPr>
            </w:pPr>
            <w:r>
              <w:rPr>
                <w:rFonts w:cs="Arial"/>
              </w:rPr>
              <w:t>CW</w:t>
            </w:r>
          </w:p>
        </w:tc>
      </w:tr>
      <w:tr w14:paraId="0CD1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2B093473">
            <w:pPr>
              <w:pStyle w:val="34"/>
            </w:pPr>
          </w:p>
        </w:tc>
        <w:tc>
          <w:tcPr>
            <w:tcW w:w="1907" w:type="dxa"/>
            <w:vAlign w:val="center"/>
          </w:tcPr>
          <w:p w14:paraId="1B2DF38D">
            <w:pPr>
              <w:pStyle w:val="34"/>
              <w:rPr>
                <w:rFonts w:cs="Arial"/>
              </w:rPr>
            </w:pPr>
            <w:r>
              <w:rPr>
                <w:rFonts w:cs="Arial"/>
              </w:rPr>
              <w:t>±2710</w:t>
            </w:r>
          </w:p>
        </w:tc>
        <w:tc>
          <w:tcPr>
            <w:tcW w:w="2503" w:type="dxa"/>
            <w:vAlign w:val="center"/>
          </w:tcPr>
          <w:p w14:paraId="4CE51E8C">
            <w:pPr>
              <w:pStyle w:val="3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14:paraId="3ECC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74AD0CE5">
            <w:pPr>
              <w:pStyle w:val="34"/>
            </w:pPr>
            <w:r>
              <w:rPr>
                <w:rFonts w:hint="eastAsia" w:cs="Arial"/>
                <w:lang w:val="en-US" w:eastAsia="zh-CN"/>
              </w:rPr>
              <w:t xml:space="preserve">45 </w:t>
            </w:r>
            <w:r>
              <w:rPr>
                <w:rFonts w:cs="Arial"/>
              </w:rPr>
              <w:t>(Note 2)</w:t>
            </w:r>
          </w:p>
        </w:tc>
        <w:tc>
          <w:tcPr>
            <w:tcW w:w="1907" w:type="dxa"/>
            <w:vAlign w:val="center"/>
          </w:tcPr>
          <w:p w14:paraId="2DD4B231">
            <w:pPr>
              <w:pStyle w:val="34"/>
              <w:rPr>
                <w:rFonts w:cs="Arial"/>
              </w:rPr>
            </w:pPr>
            <w:r>
              <w:rPr>
                <w:rFonts w:cs="Arial"/>
              </w:rPr>
              <w:t>±3</w:t>
            </w:r>
            <w:r>
              <w:rPr>
                <w:rFonts w:hint="eastAsia" w:cs="Arial"/>
                <w:lang w:val="en-US" w:eastAsia="zh-CN"/>
              </w:rPr>
              <w:t>6</w:t>
            </w:r>
            <w:r>
              <w:rPr>
                <w:rFonts w:cs="Arial"/>
              </w:rPr>
              <w:t>5</w:t>
            </w:r>
          </w:p>
        </w:tc>
        <w:tc>
          <w:tcPr>
            <w:tcW w:w="2503" w:type="dxa"/>
            <w:vAlign w:val="center"/>
          </w:tcPr>
          <w:p w14:paraId="53C4C529">
            <w:pPr>
              <w:pStyle w:val="34"/>
              <w:rPr>
                <w:rFonts w:cs="Arial"/>
              </w:rPr>
            </w:pPr>
            <w:r>
              <w:rPr>
                <w:rFonts w:cs="Arial"/>
              </w:rPr>
              <w:t>CW</w:t>
            </w:r>
          </w:p>
        </w:tc>
      </w:tr>
      <w:tr w14:paraId="1189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4A64FD71">
            <w:pPr>
              <w:pStyle w:val="34"/>
            </w:pPr>
          </w:p>
        </w:tc>
        <w:tc>
          <w:tcPr>
            <w:tcW w:w="1907" w:type="dxa"/>
            <w:vAlign w:val="center"/>
          </w:tcPr>
          <w:p w14:paraId="1F5BA8FA">
            <w:pPr>
              <w:pStyle w:val="34"/>
              <w:rPr>
                <w:rFonts w:cs="Arial"/>
              </w:rPr>
            </w:pPr>
            <w:r>
              <w:rPr>
                <w:rFonts w:cs="Arial"/>
              </w:rPr>
              <w:t>±2710</w:t>
            </w:r>
          </w:p>
        </w:tc>
        <w:tc>
          <w:tcPr>
            <w:tcW w:w="2503" w:type="dxa"/>
            <w:vAlign w:val="center"/>
          </w:tcPr>
          <w:p w14:paraId="1A6E38E4">
            <w:pPr>
              <w:pStyle w:val="3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14:paraId="18CD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051B5B2C">
            <w:pPr>
              <w:pStyle w:val="34"/>
            </w:pPr>
            <w:r>
              <w:rPr>
                <w:rFonts w:cs="Arial"/>
              </w:rPr>
              <w:t>50 (Note 2)</w:t>
            </w:r>
          </w:p>
        </w:tc>
        <w:tc>
          <w:tcPr>
            <w:tcW w:w="1907" w:type="dxa"/>
            <w:vAlign w:val="center"/>
          </w:tcPr>
          <w:p w14:paraId="05855452">
            <w:pPr>
              <w:pStyle w:val="34"/>
              <w:rPr>
                <w:rFonts w:cs="Arial"/>
              </w:rPr>
            </w:pPr>
            <w:r>
              <w:rPr>
                <w:rFonts w:cs="Arial"/>
              </w:rPr>
              <w:t>±375</w:t>
            </w:r>
          </w:p>
        </w:tc>
        <w:tc>
          <w:tcPr>
            <w:tcW w:w="2503" w:type="dxa"/>
            <w:vAlign w:val="center"/>
          </w:tcPr>
          <w:p w14:paraId="67007D24">
            <w:pPr>
              <w:pStyle w:val="34"/>
              <w:rPr>
                <w:rFonts w:cs="Arial"/>
              </w:rPr>
            </w:pPr>
            <w:r>
              <w:rPr>
                <w:rFonts w:cs="Arial"/>
              </w:rPr>
              <w:t>CW</w:t>
            </w:r>
          </w:p>
        </w:tc>
      </w:tr>
      <w:tr w14:paraId="06E3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5A809D36">
            <w:pPr>
              <w:pStyle w:val="34"/>
            </w:pPr>
          </w:p>
        </w:tc>
        <w:tc>
          <w:tcPr>
            <w:tcW w:w="1907" w:type="dxa"/>
            <w:vAlign w:val="center"/>
          </w:tcPr>
          <w:p w14:paraId="131C1150">
            <w:pPr>
              <w:pStyle w:val="34"/>
              <w:rPr>
                <w:rFonts w:cs="Arial"/>
              </w:rPr>
            </w:pPr>
            <w:r>
              <w:rPr>
                <w:rFonts w:cs="Arial"/>
              </w:rPr>
              <w:t>±2710</w:t>
            </w:r>
          </w:p>
        </w:tc>
        <w:tc>
          <w:tcPr>
            <w:tcW w:w="2503" w:type="dxa"/>
            <w:vAlign w:val="center"/>
          </w:tcPr>
          <w:p w14:paraId="36D0E4BB">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7DC9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5250C858">
            <w:pPr>
              <w:pStyle w:val="34"/>
            </w:pPr>
            <w:r>
              <w:rPr>
                <w:rFonts w:cs="Arial"/>
              </w:rPr>
              <w:t>60 (Note 2)</w:t>
            </w:r>
          </w:p>
        </w:tc>
        <w:tc>
          <w:tcPr>
            <w:tcW w:w="1907" w:type="dxa"/>
            <w:vAlign w:val="center"/>
          </w:tcPr>
          <w:p w14:paraId="0022B4CF">
            <w:pPr>
              <w:pStyle w:val="34"/>
              <w:rPr>
                <w:rFonts w:cs="Arial"/>
              </w:rPr>
            </w:pPr>
            <w:r>
              <w:rPr>
                <w:rFonts w:cs="Arial"/>
              </w:rPr>
              <w:t>±395</w:t>
            </w:r>
          </w:p>
        </w:tc>
        <w:tc>
          <w:tcPr>
            <w:tcW w:w="2503" w:type="dxa"/>
            <w:vAlign w:val="center"/>
          </w:tcPr>
          <w:p w14:paraId="4E7F1EB3">
            <w:pPr>
              <w:pStyle w:val="34"/>
              <w:rPr>
                <w:rFonts w:cs="Arial"/>
              </w:rPr>
            </w:pPr>
            <w:r>
              <w:rPr>
                <w:rFonts w:cs="Arial"/>
              </w:rPr>
              <w:t>CW</w:t>
            </w:r>
          </w:p>
        </w:tc>
      </w:tr>
      <w:tr w14:paraId="50CD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4710558F">
            <w:pPr>
              <w:pStyle w:val="34"/>
            </w:pPr>
          </w:p>
        </w:tc>
        <w:tc>
          <w:tcPr>
            <w:tcW w:w="1907" w:type="dxa"/>
            <w:vAlign w:val="center"/>
          </w:tcPr>
          <w:p w14:paraId="58AF1F6C">
            <w:pPr>
              <w:pStyle w:val="34"/>
              <w:rPr>
                <w:rFonts w:cs="Arial"/>
              </w:rPr>
            </w:pPr>
            <w:r>
              <w:rPr>
                <w:rFonts w:cs="Arial"/>
              </w:rPr>
              <w:t>±2710</w:t>
            </w:r>
          </w:p>
        </w:tc>
        <w:tc>
          <w:tcPr>
            <w:tcW w:w="2503" w:type="dxa"/>
            <w:vAlign w:val="center"/>
          </w:tcPr>
          <w:p w14:paraId="51554F38">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5E8A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3D7BA6BC">
            <w:pPr>
              <w:pStyle w:val="34"/>
            </w:pPr>
            <w:r>
              <w:rPr>
                <w:rFonts w:cs="Arial"/>
              </w:rPr>
              <w:t>70 (Note 2)</w:t>
            </w:r>
          </w:p>
        </w:tc>
        <w:tc>
          <w:tcPr>
            <w:tcW w:w="1907" w:type="dxa"/>
            <w:vAlign w:val="center"/>
          </w:tcPr>
          <w:p w14:paraId="4BB857E2">
            <w:pPr>
              <w:pStyle w:val="34"/>
              <w:rPr>
                <w:rFonts w:cs="Arial"/>
              </w:rPr>
            </w:pPr>
            <w:r>
              <w:rPr>
                <w:rFonts w:cs="Arial"/>
              </w:rPr>
              <w:t>±415</w:t>
            </w:r>
          </w:p>
        </w:tc>
        <w:tc>
          <w:tcPr>
            <w:tcW w:w="2503" w:type="dxa"/>
            <w:vAlign w:val="center"/>
          </w:tcPr>
          <w:p w14:paraId="7A104DEB">
            <w:pPr>
              <w:pStyle w:val="34"/>
              <w:rPr>
                <w:rFonts w:cs="Arial"/>
              </w:rPr>
            </w:pPr>
            <w:r>
              <w:rPr>
                <w:rFonts w:cs="Arial"/>
              </w:rPr>
              <w:t>CW</w:t>
            </w:r>
          </w:p>
        </w:tc>
      </w:tr>
      <w:tr w14:paraId="4ECC2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2249BB75">
            <w:pPr>
              <w:pStyle w:val="34"/>
            </w:pPr>
          </w:p>
        </w:tc>
        <w:tc>
          <w:tcPr>
            <w:tcW w:w="1907" w:type="dxa"/>
            <w:vAlign w:val="center"/>
          </w:tcPr>
          <w:p w14:paraId="01A94416">
            <w:pPr>
              <w:pStyle w:val="34"/>
              <w:rPr>
                <w:rFonts w:cs="Arial"/>
              </w:rPr>
            </w:pPr>
            <w:r>
              <w:rPr>
                <w:rFonts w:cs="Arial"/>
              </w:rPr>
              <w:t>±2710</w:t>
            </w:r>
          </w:p>
        </w:tc>
        <w:tc>
          <w:tcPr>
            <w:tcW w:w="2503" w:type="dxa"/>
            <w:vAlign w:val="center"/>
          </w:tcPr>
          <w:p w14:paraId="55A5A588">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326B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32A4473D">
            <w:pPr>
              <w:pStyle w:val="34"/>
            </w:pPr>
            <w:r>
              <w:rPr>
                <w:rFonts w:cs="Arial"/>
              </w:rPr>
              <w:t>80 (Note 2)</w:t>
            </w:r>
          </w:p>
        </w:tc>
        <w:tc>
          <w:tcPr>
            <w:tcW w:w="1907" w:type="dxa"/>
            <w:vAlign w:val="center"/>
          </w:tcPr>
          <w:p w14:paraId="634DC421">
            <w:pPr>
              <w:pStyle w:val="34"/>
              <w:rPr>
                <w:rFonts w:cs="Arial"/>
              </w:rPr>
            </w:pPr>
            <w:r>
              <w:rPr>
                <w:rFonts w:cs="Arial"/>
              </w:rPr>
              <w:t>±435</w:t>
            </w:r>
          </w:p>
        </w:tc>
        <w:tc>
          <w:tcPr>
            <w:tcW w:w="2503" w:type="dxa"/>
            <w:vAlign w:val="center"/>
          </w:tcPr>
          <w:p w14:paraId="3969FF14">
            <w:pPr>
              <w:pStyle w:val="34"/>
              <w:rPr>
                <w:rFonts w:cs="Arial"/>
              </w:rPr>
            </w:pPr>
            <w:r>
              <w:rPr>
                <w:rFonts w:cs="Arial"/>
              </w:rPr>
              <w:t>CW</w:t>
            </w:r>
          </w:p>
        </w:tc>
      </w:tr>
      <w:tr w14:paraId="277E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233E3E75">
            <w:pPr>
              <w:pStyle w:val="34"/>
            </w:pPr>
          </w:p>
        </w:tc>
        <w:tc>
          <w:tcPr>
            <w:tcW w:w="1907" w:type="dxa"/>
            <w:vAlign w:val="center"/>
          </w:tcPr>
          <w:p w14:paraId="25EEDF0E">
            <w:pPr>
              <w:pStyle w:val="34"/>
              <w:rPr>
                <w:rFonts w:cs="Arial"/>
              </w:rPr>
            </w:pPr>
            <w:r>
              <w:rPr>
                <w:rFonts w:cs="Arial"/>
              </w:rPr>
              <w:t>±2710</w:t>
            </w:r>
          </w:p>
        </w:tc>
        <w:tc>
          <w:tcPr>
            <w:tcW w:w="2503" w:type="dxa"/>
            <w:vAlign w:val="center"/>
          </w:tcPr>
          <w:p w14:paraId="57EFD9AD">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7A65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5B7AA89E">
            <w:pPr>
              <w:pStyle w:val="34"/>
            </w:pPr>
            <w:r>
              <w:rPr>
                <w:rFonts w:cs="Arial"/>
              </w:rPr>
              <w:t>90 (Note 2)</w:t>
            </w:r>
          </w:p>
        </w:tc>
        <w:tc>
          <w:tcPr>
            <w:tcW w:w="1907" w:type="dxa"/>
            <w:vAlign w:val="center"/>
          </w:tcPr>
          <w:p w14:paraId="0BA39D1A">
            <w:pPr>
              <w:pStyle w:val="34"/>
              <w:rPr>
                <w:rFonts w:cs="Arial"/>
              </w:rPr>
            </w:pPr>
            <w:r>
              <w:rPr>
                <w:rFonts w:cs="Arial"/>
              </w:rPr>
              <w:t>±365</w:t>
            </w:r>
          </w:p>
        </w:tc>
        <w:tc>
          <w:tcPr>
            <w:tcW w:w="2503" w:type="dxa"/>
            <w:vAlign w:val="center"/>
          </w:tcPr>
          <w:p w14:paraId="1ECEB0E9">
            <w:pPr>
              <w:pStyle w:val="34"/>
              <w:rPr>
                <w:rFonts w:cs="Arial"/>
              </w:rPr>
            </w:pPr>
            <w:r>
              <w:rPr>
                <w:rFonts w:cs="Arial"/>
              </w:rPr>
              <w:t>CW</w:t>
            </w:r>
          </w:p>
        </w:tc>
      </w:tr>
      <w:tr w14:paraId="499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11BE19A1">
            <w:pPr>
              <w:pStyle w:val="34"/>
            </w:pPr>
          </w:p>
        </w:tc>
        <w:tc>
          <w:tcPr>
            <w:tcW w:w="1907" w:type="dxa"/>
            <w:vAlign w:val="center"/>
          </w:tcPr>
          <w:p w14:paraId="44E9EE5C">
            <w:pPr>
              <w:pStyle w:val="34"/>
              <w:rPr>
                <w:rFonts w:cs="Arial"/>
              </w:rPr>
            </w:pPr>
            <w:r>
              <w:rPr>
                <w:rFonts w:cs="Arial"/>
              </w:rPr>
              <w:t>±2530</w:t>
            </w:r>
          </w:p>
        </w:tc>
        <w:tc>
          <w:tcPr>
            <w:tcW w:w="2503" w:type="dxa"/>
            <w:vAlign w:val="center"/>
          </w:tcPr>
          <w:p w14:paraId="5D6A1417">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3574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14:paraId="6602A17C">
            <w:pPr>
              <w:pStyle w:val="34"/>
            </w:pPr>
            <w:r>
              <w:rPr>
                <w:rFonts w:cs="Arial"/>
              </w:rPr>
              <w:t>100 (Note 2)</w:t>
            </w:r>
          </w:p>
        </w:tc>
        <w:tc>
          <w:tcPr>
            <w:tcW w:w="1907" w:type="dxa"/>
            <w:vAlign w:val="center"/>
          </w:tcPr>
          <w:p w14:paraId="0DF9F6C1">
            <w:pPr>
              <w:pStyle w:val="34"/>
              <w:rPr>
                <w:rFonts w:cs="Arial"/>
              </w:rPr>
            </w:pPr>
            <w:r>
              <w:rPr>
                <w:rFonts w:cs="Arial"/>
              </w:rPr>
              <w:t>±385</w:t>
            </w:r>
          </w:p>
        </w:tc>
        <w:tc>
          <w:tcPr>
            <w:tcW w:w="2503" w:type="dxa"/>
            <w:vAlign w:val="center"/>
          </w:tcPr>
          <w:p w14:paraId="497C0262">
            <w:pPr>
              <w:pStyle w:val="34"/>
              <w:rPr>
                <w:rFonts w:cs="Arial"/>
              </w:rPr>
            </w:pPr>
            <w:r>
              <w:rPr>
                <w:rFonts w:cs="Arial"/>
              </w:rPr>
              <w:t>CW</w:t>
            </w:r>
          </w:p>
        </w:tc>
      </w:tr>
      <w:tr w14:paraId="01B2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14:paraId="62C8CEDF">
            <w:pPr>
              <w:pStyle w:val="34"/>
            </w:pPr>
          </w:p>
        </w:tc>
        <w:tc>
          <w:tcPr>
            <w:tcW w:w="1907" w:type="dxa"/>
            <w:tcBorders>
              <w:bottom w:val="single" w:color="auto" w:sz="4" w:space="0"/>
            </w:tcBorders>
            <w:vAlign w:val="center"/>
          </w:tcPr>
          <w:p w14:paraId="4CB51B73">
            <w:pPr>
              <w:pStyle w:val="34"/>
              <w:rPr>
                <w:rFonts w:cs="Arial"/>
              </w:rPr>
            </w:pPr>
            <w:r>
              <w:rPr>
                <w:rFonts w:cs="Arial"/>
              </w:rPr>
              <w:t>±2530</w:t>
            </w:r>
          </w:p>
        </w:tc>
        <w:tc>
          <w:tcPr>
            <w:tcW w:w="2503" w:type="dxa"/>
            <w:tcBorders>
              <w:bottom w:val="single" w:color="auto" w:sz="4" w:space="0"/>
            </w:tcBorders>
            <w:vAlign w:val="center"/>
          </w:tcPr>
          <w:p w14:paraId="5AEAEDD5">
            <w:pPr>
              <w:pStyle w:val="34"/>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14:paraId="464D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14:paraId="3FEA1221">
            <w:pPr>
              <w:pStyle w:val="53"/>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14:paraId="11C658D4">
            <w:pPr>
              <w:pStyle w:val="53"/>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14:paraId="6FAFCCBA">
            <w:pPr>
              <w:pStyle w:val="53"/>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14:paraId="1BD49F8F">
      <w:pPr>
        <w:pStyle w:val="4"/>
        <w:bidi w:val="0"/>
        <w:rPr>
          <w:rFonts w:hint="eastAsia"/>
          <w:lang w:val="en-US" w:eastAsia="zh-CN"/>
        </w:rPr>
      </w:pPr>
      <w:r>
        <w:rPr>
          <w:rFonts w:hint="eastAsia"/>
          <w:lang w:val="en-US" w:eastAsia="zh-CN"/>
        </w:rPr>
        <w:t>2.3.8 ICS</w:t>
      </w:r>
    </w:p>
    <w:p w14:paraId="139FDCE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lang w:val="en-US" w:eastAsia="zh-CN"/>
        </w:rPr>
      </w:pPr>
      <w:r>
        <w:rPr>
          <w:rFonts w:hint="eastAsia" w:eastAsia="宋体" w:cs="Times New Roman"/>
          <w:color w:val="auto"/>
          <w:sz w:val="20"/>
          <w:szCs w:val="20"/>
          <w:highlight w:val="none"/>
          <w:lang w:val="en-US" w:eastAsia="zh-CN"/>
        </w:rPr>
        <w:t xml:space="preserve">For ICS requirement for 7MHz CBW, new defined FRC </w:t>
      </w:r>
      <w:r>
        <w:rPr>
          <w:rFonts w:hint="eastAsia" w:ascii="Times New Roman" w:hAnsi="Times New Roman" w:eastAsia="宋体" w:cs="Arial"/>
          <w:color w:val="0000FF"/>
          <w:szCs w:val="20"/>
          <w:lang w:val="en-US" w:eastAsia="zh-CN" w:bidi="ar-SA"/>
        </w:rPr>
        <w:t>G-FR1-A1-[X</w:t>
      </w:r>
      <w:r>
        <w:rPr>
          <w:rFonts w:hint="default" w:ascii="Times New Roman" w:hAnsi="Times New Roman" w:eastAsia="宋体" w:cs="Arial"/>
          <w:color w:val="0000FF"/>
          <w:szCs w:val="20"/>
          <w:lang w:val="en-US" w:eastAsia="zh-CN" w:bidi="ar-SA"/>
        </w:rPr>
        <w:t>’’</w:t>
      </w:r>
      <w:r>
        <w:rPr>
          <w:rFonts w:hint="eastAsia" w:ascii="Times New Roman" w:hAnsi="Times New Roman" w:eastAsia="宋体" w:cs="Arial"/>
          <w:color w:val="0000FF"/>
          <w:szCs w:val="20"/>
          <w:lang w:val="en-US" w:eastAsia="zh-CN" w:bidi="ar-SA"/>
        </w:rPr>
        <w:t>]</w:t>
      </w:r>
      <w:r>
        <w:rPr>
          <w:rFonts w:hint="eastAsia" w:eastAsia="宋体" w:cs="Arial"/>
          <w:color w:val="0000FF"/>
          <w:szCs w:val="20"/>
          <w:lang w:val="en-US" w:eastAsia="zh-CN" w:bidi="ar-SA"/>
        </w:rPr>
        <w:t xml:space="preserve"> </w:t>
      </w:r>
      <w:r>
        <w:rPr>
          <w:rFonts w:hint="eastAsia" w:eastAsia="宋体" w:cs="Arial"/>
          <w:b w:val="0"/>
          <w:bCs w:val="0"/>
          <w:color w:val="auto"/>
          <w:szCs w:val="20"/>
          <w:lang w:val="en-US" w:eastAsia="zh-CN" w:bidi="ar-SA"/>
        </w:rPr>
        <w:t xml:space="preserve">is used for </w:t>
      </w:r>
      <w:r>
        <w:rPr>
          <w:rFonts w:hint="eastAsia" w:ascii="Times New Roman" w:hAnsi="Times New Roman" w:eastAsia="宋体" w:cs="Times New Roman"/>
          <w:b w:val="0"/>
          <w:color w:val="auto"/>
          <w:sz w:val="20"/>
          <w:szCs w:val="20"/>
          <w:highlight w:val="none"/>
          <w:lang w:val="en-US" w:eastAsia="zh-CN" w:bidi="ar-SA"/>
        </w:rPr>
        <w:t>wanted signal power level</w:t>
      </w:r>
      <w:r>
        <w:rPr>
          <w:rFonts w:hint="eastAsia" w:eastAsia="宋体" w:cs="Times New Roman"/>
          <w:b w:val="0"/>
          <w:color w:val="auto"/>
          <w:sz w:val="20"/>
          <w:szCs w:val="20"/>
          <w:highlight w:val="none"/>
          <w:lang w:val="en-US" w:eastAsia="zh-CN" w:bidi="ar-SA"/>
        </w:rPr>
        <w:t xml:space="preserve"> and </w:t>
      </w:r>
      <w:r>
        <w:rPr>
          <w:rFonts w:hint="eastAsia" w:eastAsia="宋体" w:cs="Arial"/>
          <w:lang w:val="en-US" w:eastAsia="zh-CN"/>
        </w:rPr>
        <w:t>i</w:t>
      </w:r>
      <w:r>
        <w:t>nterfering signal mean power</w:t>
      </w:r>
      <w:r>
        <w:rPr>
          <w:rFonts w:hint="eastAsia" w:eastAsia="宋体"/>
          <w:lang w:val="en-US" w:eastAsia="zh-CN"/>
        </w:rPr>
        <w:t xml:space="preserve"> calculation. </w:t>
      </w:r>
    </w:p>
    <w:p w14:paraId="5DBB775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color w:val="auto"/>
          <w:sz w:val="20"/>
          <w:szCs w:val="20"/>
          <w:highlight w:val="none"/>
          <w:lang w:val="en-US" w:eastAsia="zh-CN" w:bidi="ar-SA"/>
        </w:rPr>
      </w:pPr>
      <w:r>
        <w:rPr>
          <w:rFonts w:hint="eastAsia" w:eastAsia="宋体"/>
          <w:lang w:val="en-US" w:eastAsia="zh-CN"/>
        </w:rPr>
        <w:t xml:space="preserve">The formula to calculate the </w:t>
      </w:r>
      <w:r>
        <w:rPr>
          <w:rFonts w:hint="eastAsia" w:ascii="Times New Roman" w:hAnsi="Times New Roman" w:eastAsia="宋体" w:cs="Times New Roman"/>
          <w:b w:val="0"/>
          <w:color w:val="auto"/>
          <w:sz w:val="20"/>
          <w:szCs w:val="20"/>
          <w:highlight w:val="none"/>
          <w:lang w:val="en-US" w:eastAsia="zh-CN" w:bidi="ar-SA"/>
        </w:rPr>
        <w:t>wanted signal power level</w:t>
      </w:r>
      <w:r>
        <w:rPr>
          <w:rFonts w:hint="eastAsia" w:eastAsia="宋体" w:cs="Times New Roman"/>
          <w:b w:val="0"/>
          <w:color w:val="auto"/>
          <w:sz w:val="20"/>
          <w:szCs w:val="20"/>
          <w:highlight w:val="none"/>
          <w:lang w:val="en-US" w:eastAsia="zh-CN" w:bidi="ar-SA"/>
        </w:rPr>
        <w:t xml:space="preserve"> is defined as following:</w:t>
      </w:r>
    </w:p>
    <w:p w14:paraId="773B5E2C">
      <w:pPr>
        <w:rPr>
          <w:szCs w:val="21"/>
        </w:rPr>
      </w:pPr>
      <w:r>
        <w:rPr>
          <w:rFonts w:hint="eastAsia"/>
          <w:szCs w:val="21"/>
        </w:rPr>
        <w:t xml:space="preserve">Wanted signal </w:t>
      </w:r>
      <w:r>
        <w:rPr>
          <w:szCs w:val="21"/>
        </w:rPr>
        <w:t>power</w:t>
      </w:r>
      <w:r>
        <w:rPr>
          <w:rFonts w:hint="eastAsia"/>
          <w:szCs w:val="21"/>
        </w:rPr>
        <w:t xml:space="preserve"> level</w:t>
      </w:r>
      <w:r>
        <w:rPr>
          <w:szCs w:val="21"/>
        </w:rPr>
        <w:t> </w:t>
      </w:r>
      <w:r>
        <w:rPr>
          <w:rFonts w:hint="eastAsia"/>
          <w:szCs w:val="21"/>
        </w:rPr>
        <w:t>= -174</w:t>
      </w:r>
      <w:r>
        <w:rPr>
          <w:szCs w:val="21"/>
        </w:rPr>
        <w:t> </w:t>
      </w:r>
      <w:r>
        <w:rPr>
          <w:rFonts w:hint="eastAsia"/>
          <w:szCs w:val="21"/>
        </w:rPr>
        <w:t>dBm/Hz+10*log</w:t>
      </w:r>
      <w:r>
        <w:rPr>
          <w:rFonts w:hint="eastAsia"/>
          <w:szCs w:val="21"/>
          <w:vertAlign w:val="subscript"/>
        </w:rPr>
        <w:t>10</w:t>
      </w:r>
      <w:r>
        <w:rPr>
          <w:rFonts w:hint="eastAsia"/>
          <w:szCs w:val="21"/>
        </w:rPr>
        <w:t>(BW)+NF+SNR+IM+3;</w:t>
      </w:r>
    </w:p>
    <w:p w14:paraId="5942F26A">
      <w:pPr>
        <w:rPr>
          <w:szCs w:val="21"/>
        </w:rPr>
      </w:pPr>
      <w:r>
        <w:rPr>
          <w:szCs w:val="21"/>
        </w:rPr>
        <w:t>W</w:t>
      </w:r>
      <w:r>
        <w:rPr>
          <w:rFonts w:hint="eastAsia"/>
          <w:szCs w:val="21"/>
        </w:rPr>
        <w:t>here:</w:t>
      </w:r>
    </w:p>
    <w:p w14:paraId="1D19C533">
      <w:pPr>
        <w:pStyle w:val="30"/>
      </w:pPr>
      <w:r>
        <w:t>-</w:t>
      </w:r>
      <w:r>
        <w:tab/>
      </w:r>
      <w:r>
        <w:t xml:space="preserve">BW </w:t>
      </w:r>
      <w:r>
        <w:rPr>
          <w:rFonts w:hint="eastAsia"/>
        </w:rPr>
        <w:t>is wanted signal bandwidth</w:t>
      </w:r>
      <w:r>
        <w:t xml:space="preserve"> in Hz</w:t>
      </w:r>
      <w:r>
        <w:rPr>
          <w:rFonts w:hint="eastAsia"/>
        </w:rPr>
        <w:t xml:space="preserve">, </w:t>
      </w:r>
      <w:r>
        <w:rPr>
          <w:rFonts w:hint="eastAsia"/>
          <w:lang w:val="en-US" w:eastAsia="zh-CN"/>
        </w:rPr>
        <w:t>(20</w:t>
      </w:r>
      <w:r>
        <w:rPr>
          <w:rFonts w:hint="eastAsia"/>
        </w:rPr>
        <w:t xml:space="preserve">PRB for </w:t>
      </w:r>
      <w:r>
        <w:rPr>
          <w:rFonts w:hint="eastAsia"/>
          <w:lang w:val="en-US" w:eastAsia="zh-CN"/>
        </w:rPr>
        <w:t>7</w:t>
      </w:r>
      <w:r>
        <w:rPr>
          <w:rFonts w:hint="eastAsia"/>
        </w:rPr>
        <w:t>MHz SCS:15</w:t>
      </w:r>
      <w:r>
        <w:rPr>
          <w:lang w:val="en-US"/>
        </w:rPr>
        <w:t> </w:t>
      </w:r>
      <w:r>
        <w:t>k</w:t>
      </w:r>
      <w:r>
        <w:rPr>
          <w:rFonts w:hint="eastAsia"/>
        </w:rPr>
        <w:t>Hz</w:t>
      </w:r>
      <w:r>
        <w:rPr>
          <w:rFonts w:hint="eastAsia"/>
          <w:lang w:val="en-US" w:eastAsia="zh-CN"/>
        </w:rPr>
        <w:t>)</w:t>
      </w:r>
      <w:r>
        <w:rPr>
          <w:rFonts w:hint="eastAsia"/>
        </w:rPr>
        <w:t>;</w:t>
      </w:r>
    </w:p>
    <w:p w14:paraId="56AE57F4">
      <w:pPr>
        <w:pStyle w:val="30"/>
      </w:pPr>
      <w:r>
        <w:t>-</w:t>
      </w:r>
      <w:r>
        <w:tab/>
      </w:r>
      <w:r>
        <w:rPr>
          <w:rFonts w:hint="eastAsia"/>
        </w:rPr>
        <w:t>NF is agreed as 5dB for WA, 10</w:t>
      </w:r>
      <w:r>
        <w:t>d</w:t>
      </w:r>
      <w:r>
        <w:rPr>
          <w:rFonts w:hint="eastAsia"/>
        </w:rPr>
        <w:t>B</w:t>
      </w:r>
      <w:r>
        <w:t xml:space="preserve"> for MR, 13dB for LA BS;</w:t>
      </w:r>
    </w:p>
    <w:p w14:paraId="52CA5C4F">
      <w:pPr>
        <w:pStyle w:val="30"/>
      </w:pPr>
      <w:r>
        <w:t>-</w:t>
      </w:r>
      <w:r>
        <w:tab/>
      </w:r>
      <w:r>
        <w:t>S</w:t>
      </w:r>
      <w:r>
        <w:rPr>
          <w:rFonts w:hint="eastAsia"/>
        </w:rPr>
        <w:t>NR is dependent on the link level simulation results</w:t>
      </w:r>
      <w:r>
        <w:rPr>
          <w:rFonts w:hint="eastAsia"/>
          <w:lang w:val="en-US" w:eastAsia="zh-CN"/>
        </w:rPr>
        <w:t xml:space="preserve"> according to </w:t>
      </w:r>
      <w:r>
        <w:rPr>
          <w:rFonts w:hint="eastAsia" w:eastAsia="宋体" w:cs="Times New Roman"/>
          <w:color w:val="auto"/>
          <w:sz w:val="20"/>
          <w:szCs w:val="20"/>
          <w:highlight w:val="none"/>
          <w:lang w:val="en-US" w:eastAsia="zh-CN"/>
        </w:rPr>
        <w:t xml:space="preserve">FRC </w:t>
      </w:r>
      <w:r>
        <w:rPr>
          <w:rFonts w:hint="eastAsia" w:ascii="Times New Roman" w:hAnsi="Times New Roman" w:eastAsia="宋体" w:cs="Arial"/>
          <w:color w:val="0000FF"/>
          <w:szCs w:val="20"/>
          <w:lang w:val="en-US" w:eastAsia="zh-CN" w:bidi="ar-SA"/>
        </w:rPr>
        <w:t>G-FR1-A1-[X</w:t>
      </w:r>
      <w:r>
        <w:rPr>
          <w:rFonts w:hint="default" w:ascii="Times New Roman" w:hAnsi="Times New Roman" w:eastAsia="宋体" w:cs="Arial"/>
          <w:color w:val="0000FF"/>
          <w:szCs w:val="20"/>
          <w:lang w:val="en-US" w:eastAsia="zh-CN" w:bidi="ar-SA"/>
        </w:rPr>
        <w:t>’’</w:t>
      </w:r>
      <w:r>
        <w:rPr>
          <w:rFonts w:hint="eastAsia" w:ascii="Times New Roman" w:hAnsi="Times New Roman" w:eastAsia="宋体" w:cs="Arial"/>
          <w:color w:val="0000FF"/>
          <w:szCs w:val="20"/>
          <w:lang w:val="en-US" w:eastAsia="zh-CN" w:bidi="ar-SA"/>
        </w:rPr>
        <w:t>]</w:t>
      </w:r>
      <w:r>
        <w:rPr>
          <w:rFonts w:hint="eastAsia" w:eastAsia="宋体" w:cs="Arial"/>
          <w:color w:val="0000FF"/>
          <w:szCs w:val="20"/>
          <w:lang w:val="en-US" w:eastAsia="zh-CN" w:bidi="ar-SA"/>
        </w:rPr>
        <w:t xml:space="preserve"> </w:t>
      </w:r>
      <w:r>
        <w:rPr>
          <w:rFonts w:hint="eastAsia"/>
        </w:rPr>
        <w:t>;</w:t>
      </w:r>
    </w:p>
    <w:p w14:paraId="6F46817D">
      <w:pPr>
        <w:pStyle w:val="30"/>
      </w:pPr>
      <w:r>
        <w:t>-</w:t>
      </w:r>
      <w:r>
        <w:tab/>
      </w:r>
      <w:r>
        <w:rPr>
          <w:rFonts w:hint="eastAsia"/>
        </w:rPr>
        <w:t>IM is implementation margin which is assumed as 2dB</w:t>
      </w:r>
      <w:r>
        <w:t>;</w:t>
      </w:r>
    </w:p>
    <w:p w14:paraId="7182305D">
      <w:pPr>
        <w:pStyle w:val="30"/>
      </w:pPr>
      <w:r>
        <w:t>-</w:t>
      </w:r>
      <w:r>
        <w:tab/>
      </w:r>
      <w:r>
        <w:rPr>
          <w:rFonts w:hint="eastAsia"/>
        </w:rPr>
        <w:t xml:space="preserve">3dB is reference sensitivity degradation which is reused from legacy E-UTRA </w:t>
      </w:r>
      <w:r>
        <w:t>requirement</w:t>
      </w:r>
      <w:r>
        <w:rPr>
          <w:rFonts w:hint="eastAsia"/>
        </w:rPr>
        <w:t>;</w:t>
      </w:r>
    </w:p>
    <w:p w14:paraId="264CB749">
      <w:pPr>
        <w:rPr>
          <w:rFonts w:hint="eastAsia"/>
          <w:lang w:val="en-US" w:eastAsia="zh-CN"/>
        </w:rPr>
      </w:pPr>
      <w:r>
        <w:rPr>
          <w:rFonts w:hint="eastAsia" w:eastAsia="宋体"/>
          <w:lang w:val="en-US" w:eastAsia="zh-CN"/>
        </w:rPr>
        <w:t xml:space="preserve">The SNR based on the link level simulations of the new defined FRC as well as the corresponding </w:t>
      </w:r>
      <w:r>
        <w:t>P</w:t>
      </w:r>
      <w:r>
        <w:rPr>
          <w:vertAlign w:val="subscript"/>
        </w:rPr>
        <w:t>wanted</w:t>
      </w:r>
      <w:r>
        <w:rPr>
          <w:rFonts w:hint="eastAsia" w:eastAsia="宋体"/>
          <w:lang w:val="en-US" w:eastAsia="zh-CN"/>
        </w:rPr>
        <w:t xml:space="preserve"> is obtained in Table2.3.8-1</w:t>
      </w:r>
      <w:r>
        <w:rPr>
          <w:rFonts w:hint="eastAsia"/>
          <w:lang w:val="en-US" w:eastAsia="zh-CN"/>
        </w:rPr>
        <w:t xml:space="preserve"> as below:</w:t>
      </w:r>
    </w:p>
    <w:p w14:paraId="4C26CB96">
      <w:pPr>
        <w:jc w:val="center"/>
        <w:rPr>
          <w:rFonts w:hint="default"/>
          <w:lang w:val="en-US" w:eastAsia="zh-CN"/>
        </w:rPr>
      </w:pPr>
      <w:r>
        <w:rPr>
          <w:rFonts w:hint="eastAsia" w:eastAsia="宋体"/>
          <w:lang w:val="en-US" w:eastAsia="zh-CN"/>
        </w:rPr>
        <w:t>Table2.3.8-1 SNR and corresponding w</w:t>
      </w:r>
      <w:r>
        <w:rPr>
          <w:rFonts w:hint="eastAsia"/>
          <w:szCs w:val="21"/>
        </w:rPr>
        <w:t xml:space="preserve">anted signal </w:t>
      </w:r>
      <w:r>
        <w:rPr>
          <w:szCs w:val="21"/>
        </w:rPr>
        <w:t>power</w:t>
      </w:r>
      <w:r>
        <w:rPr>
          <w:rFonts w:hint="eastAsia"/>
          <w:szCs w:val="21"/>
        </w:rPr>
        <w:t xml:space="preserve"> level</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1768"/>
        <w:gridCol w:w="1065"/>
        <w:gridCol w:w="1065"/>
        <w:gridCol w:w="1066"/>
      </w:tblGrid>
      <w:tr w14:paraId="5EFA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378" w:type="dxa"/>
            <w:vMerge w:val="restart"/>
          </w:tcPr>
          <w:p w14:paraId="5165868A">
            <w:pPr>
              <w:rPr>
                <w:rFonts w:hint="default"/>
                <w:vertAlign w:val="baseline"/>
                <w:lang w:val="en-US" w:eastAsia="zh-CN"/>
              </w:rPr>
            </w:pPr>
            <w:r>
              <w:rPr>
                <w:rFonts w:hint="eastAsia"/>
                <w:vertAlign w:val="baseline"/>
                <w:lang w:val="en-US" w:eastAsia="zh-CN"/>
              </w:rPr>
              <w:t>FRC for 7 MHz CBW</w:t>
            </w:r>
          </w:p>
        </w:tc>
        <w:tc>
          <w:tcPr>
            <w:tcW w:w="1768" w:type="dxa"/>
            <w:vMerge w:val="restart"/>
          </w:tcPr>
          <w:p w14:paraId="100E9097">
            <w:pPr>
              <w:rPr>
                <w:rFonts w:hint="default"/>
                <w:vertAlign w:val="baseline"/>
                <w:lang w:val="en-US" w:eastAsia="zh-CN"/>
              </w:rPr>
            </w:pPr>
            <w:r>
              <w:rPr>
                <w:rFonts w:hint="eastAsia"/>
                <w:vertAlign w:val="baseline"/>
                <w:lang w:val="en-US" w:eastAsia="zh-CN"/>
              </w:rPr>
              <w:t>SNR</w:t>
            </w:r>
          </w:p>
        </w:tc>
        <w:tc>
          <w:tcPr>
            <w:tcW w:w="3196" w:type="dxa"/>
            <w:gridSpan w:val="3"/>
          </w:tcPr>
          <w:p w14:paraId="7D3EFB20">
            <w:pPr>
              <w:jc w:val="center"/>
              <w:rPr>
                <w:rFonts w:hint="eastAsia" w:eastAsia="宋体"/>
                <w:lang w:val="en-US" w:eastAsia="zh-CN"/>
              </w:rPr>
            </w:pPr>
            <w:r>
              <w:t>P</w:t>
            </w:r>
            <w:r>
              <w:rPr>
                <w:vertAlign w:val="subscript"/>
              </w:rPr>
              <w:t>wanted</w:t>
            </w:r>
            <w:r>
              <w:rPr>
                <w:rFonts w:cs="v5.0.0"/>
              </w:rPr>
              <w:t>(dBm)</w:t>
            </w:r>
          </w:p>
        </w:tc>
      </w:tr>
      <w:tr w14:paraId="2AF7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378" w:type="dxa"/>
            <w:vMerge w:val="continue"/>
          </w:tcPr>
          <w:p w14:paraId="685DFCB5">
            <w:pPr>
              <w:jc w:val="center"/>
            </w:pPr>
          </w:p>
        </w:tc>
        <w:tc>
          <w:tcPr>
            <w:tcW w:w="1768" w:type="dxa"/>
            <w:vMerge w:val="continue"/>
          </w:tcPr>
          <w:p w14:paraId="3D601CF1">
            <w:pPr>
              <w:jc w:val="center"/>
            </w:pPr>
          </w:p>
        </w:tc>
        <w:tc>
          <w:tcPr>
            <w:tcW w:w="1065" w:type="dxa"/>
            <w:shd w:val="clear" w:color="auto" w:fill="auto"/>
            <w:vAlign w:val="top"/>
          </w:tcPr>
          <w:p w14:paraId="11B78634">
            <w:pPr>
              <w:rPr>
                <w:rFonts w:hint="eastAsia" w:ascii="Times New Roman" w:hAnsi="Times New Roman" w:eastAsia="Times New Roman" w:cs="Times New Roman"/>
                <w:szCs w:val="24"/>
                <w:vertAlign w:val="baseline"/>
                <w:lang w:val="en-US" w:eastAsia="zh-CN" w:bidi="ar-SA"/>
              </w:rPr>
            </w:pPr>
            <w:r>
              <w:rPr>
                <w:rFonts w:hint="eastAsia"/>
                <w:lang w:val="zh-CN" w:eastAsia="zh-CN"/>
              </w:rPr>
              <w:t>for WA</w:t>
            </w:r>
          </w:p>
        </w:tc>
        <w:tc>
          <w:tcPr>
            <w:tcW w:w="1065" w:type="dxa"/>
            <w:shd w:val="clear" w:color="auto" w:fill="auto"/>
            <w:vAlign w:val="top"/>
          </w:tcPr>
          <w:p w14:paraId="49ADA4F7">
            <w:pPr>
              <w:rPr>
                <w:rFonts w:hint="eastAsia" w:ascii="Times New Roman" w:hAnsi="Times New Roman" w:eastAsia="Times New Roman" w:cs="Times New Roman"/>
                <w:szCs w:val="24"/>
                <w:vertAlign w:val="baseline"/>
                <w:lang w:val="en-US" w:eastAsia="zh-CN" w:bidi="ar-SA"/>
              </w:rPr>
            </w:pPr>
            <w:r>
              <w:rPr>
                <w:rFonts w:hint="eastAsia"/>
                <w:lang w:val="zh-CN" w:eastAsia="zh-CN"/>
              </w:rPr>
              <w:t xml:space="preserve">for </w:t>
            </w:r>
            <w:r>
              <w:rPr>
                <w:rFonts w:hint="eastAsia"/>
                <w:lang w:val="en-US" w:eastAsia="zh-CN"/>
              </w:rPr>
              <w:t>MR</w:t>
            </w:r>
          </w:p>
        </w:tc>
        <w:tc>
          <w:tcPr>
            <w:tcW w:w="1066" w:type="dxa"/>
            <w:shd w:val="clear" w:color="auto" w:fill="auto"/>
            <w:vAlign w:val="top"/>
          </w:tcPr>
          <w:p w14:paraId="43751914">
            <w:pPr>
              <w:rPr>
                <w:rFonts w:hint="eastAsia" w:ascii="Times New Roman" w:hAnsi="Times New Roman" w:eastAsia="Times New Roman" w:cs="Times New Roman"/>
                <w:szCs w:val="24"/>
                <w:vertAlign w:val="baseline"/>
                <w:lang w:val="en-US" w:eastAsia="zh-CN" w:bidi="ar-SA"/>
              </w:rPr>
            </w:pPr>
            <w:r>
              <w:rPr>
                <w:rFonts w:hint="eastAsia"/>
                <w:lang w:val="zh-CN" w:eastAsia="zh-CN"/>
              </w:rPr>
              <w:t xml:space="preserve">for </w:t>
            </w:r>
            <w:r>
              <w:rPr>
                <w:rFonts w:hint="eastAsia"/>
                <w:lang w:val="en-US" w:eastAsia="zh-CN"/>
              </w:rPr>
              <w:t>LA</w:t>
            </w:r>
          </w:p>
        </w:tc>
      </w:tr>
      <w:tr w14:paraId="3CB3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378" w:type="dxa"/>
          </w:tcPr>
          <w:p w14:paraId="713C2A33">
            <w:pPr>
              <w:rPr>
                <w:rFonts w:hint="default"/>
                <w:vertAlign w:val="baseline"/>
                <w:lang w:val="en-US" w:eastAsia="zh-CN"/>
              </w:rPr>
            </w:pPr>
            <w:r>
              <w:rPr>
                <w:rFonts w:hint="eastAsia" w:ascii="Times New Roman" w:hAnsi="Times New Roman" w:eastAsia="宋体" w:cs="Arial"/>
                <w:color w:val="auto"/>
                <w:szCs w:val="20"/>
                <w:lang w:val="en-US" w:eastAsia="zh-CN" w:bidi="ar-SA"/>
              </w:rPr>
              <w:t>G-FR1-A1-[X</w:t>
            </w:r>
            <w:r>
              <w:rPr>
                <w:rFonts w:hint="default" w:ascii="Times New Roman" w:hAnsi="Times New Roman" w:eastAsia="宋体" w:cs="Arial"/>
                <w:color w:val="auto"/>
                <w:szCs w:val="20"/>
                <w:lang w:val="en-US" w:eastAsia="zh-CN" w:bidi="ar-SA"/>
              </w:rPr>
              <w:t>’’</w:t>
            </w:r>
            <w:r>
              <w:rPr>
                <w:rFonts w:hint="eastAsia" w:ascii="Times New Roman" w:hAnsi="Times New Roman" w:eastAsia="宋体" w:cs="Arial"/>
                <w:color w:val="auto"/>
                <w:szCs w:val="20"/>
                <w:lang w:val="en-US" w:eastAsia="zh-CN" w:bidi="ar-SA"/>
              </w:rPr>
              <w:t>]</w:t>
            </w:r>
          </w:p>
        </w:tc>
        <w:tc>
          <w:tcPr>
            <w:tcW w:w="1768" w:type="dxa"/>
          </w:tcPr>
          <w:p w14:paraId="7C00C1DF">
            <w:pPr>
              <w:rPr>
                <w:rFonts w:hint="default"/>
                <w:vertAlign w:val="baseline"/>
                <w:lang w:val="en-US" w:eastAsia="zh-CN"/>
              </w:rPr>
            </w:pPr>
            <w:r>
              <w:rPr>
                <w:rFonts w:hint="eastAsia"/>
                <w:vertAlign w:val="baseline"/>
                <w:lang w:val="en-US" w:eastAsia="zh-CN"/>
              </w:rPr>
              <w:t>-1.209</w:t>
            </w:r>
            <w:bookmarkStart w:id="18" w:name="_GoBack"/>
            <w:bookmarkEnd w:id="18"/>
            <w:r>
              <w:rPr>
                <w:rFonts w:hint="eastAsia"/>
                <w:vertAlign w:val="baseline"/>
                <w:lang w:val="en-US" w:eastAsia="zh-CN"/>
              </w:rPr>
              <w:t xml:space="preserve"> dB</w:t>
            </w:r>
          </w:p>
        </w:tc>
        <w:tc>
          <w:tcPr>
            <w:tcW w:w="1065" w:type="dxa"/>
          </w:tcPr>
          <w:p w14:paraId="49B3DDA3">
            <w:pPr>
              <w:rPr>
                <w:rFonts w:hint="default"/>
                <w:vertAlign w:val="baseline"/>
                <w:lang w:val="en-US" w:eastAsia="zh-CN"/>
              </w:rPr>
            </w:pPr>
            <w:r>
              <w:rPr>
                <w:rFonts w:hint="eastAsia"/>
                <w:vertAlign w:val="baseline"/>
                <w:lang w:val="en-US" w:eastAsia="zh-CN"/>
              </w:rPr>
              <w:t>-99.6</w:t>
            </w:r>
          </w:p>
        </w:tc>
        <w:tc>
          <w:tcPr>
            <w:tcW w:w="1065" w:type="dxa"/>
          </w:tcPr>
          <w:p w14:paraId="4EE7482D">
            <w:pPr>
              <w:rPr>
                <w:rFonts w:hint="default"/>
                <w:vertAlign w:val="baseline"/>
                <w:lang w:val="en-US" w:eastAsia="zh-CN"/>
              </w:rPr>
            </w:pPr>
            <w:r>
              <w:rPr>
                <w:rFonts w:hint="eastAsia"/>
                <w:vertAlign w:val="baseline"/>
                <w:lang w:val="en-US" w:eastAsia="zh-CN"/>
              </w:rPr>
              <w:t>-94.6</w:t>
            </w:r>
          </w:p>
        </w:tc>
        <w:tc>
          <w:tcPr>
            <w:tcW w:w="1066" w:type="dxa"/>
          </w:tcPr>
          <w:p w14:paraId="11AE3A91">
            <w:pPr>
              <w:rPr>
                <w:rFonts w:hint="default"/>
                <w:vertAlign w:val="baseline"/>
                <w:lang w:val="en-US" w:eastAsia="zh-CN"/>
              </w:rPr>
            </w:pPr>
            <w:r>
              <w:rPr>
                <w:rFonts w:hint="eastAsia"/>
                <w:vertAlign w:val="baseline"/>
                <w:lang w:val="en-US" w:eastAsia="zh-CN"/>
              </w:rPr>
              <w:t>-91.6</w:t>
            </w:r>
          </w:p>
        </w:tc>
      </w:tr>
    </w:tbl>
    <w:p w14:paraId="67C0CEB9">
      <w:pPr>
        <w:keepNext w:val="0"/>
        <w:keepLines w:val="0"/>
        <w:pageBreakBefore w:val="0"/>
        <w:widowControl/>
        <w:kinsoku/>
        <w:wordWrap/>
        <w:overflowPunct/>
        <w:topLinePunct w:val="0"/>
        <w:autoSpaceDE/>
        <w:autoSpaceDN/>
        <w:bidi w:val="0"/>
        <w:adjustRightInd/>
        <w:snapToGrid/>
        <w:spacing w:before="60" w:after="60"/>
        <w:jc w:val="both"/>
        <w:textAlignment w:val="auto"/>
      </w:pPr>
      <w:r>
        <w:rPr>
          <w:rFonts w:hint="eastAsia" w:eastAsia="宋体"/>
          <w:lang w:val="en-US" w:eastAsia="zh-CN"/>
        </w:rPr>
        <w:t>The corresponding LLS result is shown in figure 2.3.8 below:</w:t>
      </w:r>
    </w:p>
    <w:p w14:paraId="79D54474">
      <w:pPr>
        <w:keepNext w:val="0"/>
        <w:keepLines w:val="0"/>
        <w:pageBreakBefore w:val="0"/>
        <w:widowControl/>
        <w:kinsoku/>
        <w:wordWrap/>
        <w:overflowPunct/>
        <w:topLinePunct w:val="0"/>
        <w:autoSpaceDE/>
        <w:autoSpaceDN/>
        <w:bidi w:val="0"/>
        <w:adjustRightInd/>
        <w:snapToGrid/>
        <w:spacing w:before="60" w:after="60"/>
        <w:jc w:val="both"/>
        <w:textAlignment w:val="auto"/>
      </w:pPr>
      <w:r>
        <w:drawing>
          <wp:inline distT="0" distB="0" distL="114300" distR="114300">
            <wp:extent cx="5269865" cy="3952240"/>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8"/>
                    <a:stretch>
                      <a:fillRect/>
                    </a:stretch>
                  </pic:blipFill>
                  <pic:spPr>
                    <a:xfrm>
                      <a:off x="0" y="0"/>
                      <a:ext cx="5269865" cy="3952240"/>
                    </a:xfrm>
                    <a:prstGeom prst="rect">
                      <a:avLst/>
                    </a:prstGeom>
                    <a:noFill/>
                    <a:ln>
                      <a:noFill/>
                    </a:ln>
                  </pic:spPr>
                </pic:pic>
              </a:graphicData>
            </a:graphic>
          </wp:inline>
        </w:drawing>
      </w:r>
    </w:p>
    <w:p w14:paraId="000F2BFC">
      <w:pPr>
        <w:keepNext w:val="0"/>
        <w:keepLines w:val="0"/>
        <w:pageBreakBefore w:val="0"/>
        <w:widowControl/>
        <w:kinsoku/>
        <w:wordWrap/>
        <w:overflowPunct/>
        <w:topLinePunct w:val="0"/>
        <w:autoSpaceDE/>
        <w:autoSpaceDN/>
        <w:bidi w:val="0"/>
        <w:adjustRightInd/>
        <w:snapToGrid/>
        <w:spacing w:before="60" w:after="60"/>
        <w:jc w:val="center"/>
        <w:textAlignment w:val="auto"/>
        <w:rPr>
          <w:rFonts w:hint="eastAsia"/>
          <w:lang w:val="en-US" w:eastAsia="zh-CN"/>
        </w:rPr>
      </w:pPr>
      <w:r>
        <w:rPr>
          <w:rFonts w:hint="eastAsia" w:eastAsia="宋体"/>
          <w:lang w:val="en-US" w:eastAsia="zh-CN"/>
        </w:rPr>
        <w:t>Figure 2.3.8 SNR-throughput results for G-FR1-A1-[X</w:t>
      </w:r>
      <w:r>
        <w:rPr>
          <w:rFonts w:hint="default" w:eastAsia="宋体"/>
          <w:lang w:val="en-US" w:eastAsia="zh-CN"/>
        </w:rPr>
        <w:t>’’</w:t>
      </w:r>
      <w:r>
        <w:rPr>
          <w:rFonts w:hint="eastAsia" w:eastAsia="宋体"/>
          <w:lang w:val="en-US" w:eastAsia="zh-CN"/>
        </w:rPr>
        <w:t>]</w:t>
      </w:r>
    </w:p>
    <w:p w14:paraId="2EC229C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lang w:val="en-US" w:eastAsia="zh-CN"/>
        </w:rPr>
      </w:pPr>
      <w:r>
        <w:rPr>
          <w:rFonts w:hint="eastAsia" w:eastAsia="宋体"/>
          <w:lang w:val="en-US" w:eastAsia="zh-CN"/>
        </w:rPr>
        <w:t>According to the formula defined in TR38.817-02 section 7.8:</w:t>
      </w:r>
    </w:p>
    <w:p w14:paraId="7C4A9DBA">
      <w:pPr>
        <w:rPr>
          <w:szCs w:val="21"/>
        </w:rPr>
      </w:pPr>
      <w:r>
        <w:rPr>
          <w:szCs w:val="21"/>
        </w:rPr>
        <w:t>I</w:t>
      </w:r>
      <w:r>
        <w:rPr>
          <w:rFonts w:hint="eastAsia"/>
          <w:szCs w:val="21"/>
        </w:rPr>
        <w:t xml:space="preserve">nterfering signal </w:t>
      </w:r>
      <w:r>
        <w:rPr>
          <w:szCs w:val="21"/>
        </w:rPr>
        <w:t>power</w:t>
      </w:r>
      <w:r>
        <w:rPr>
          <w:rFonts w:hint="eastAsia"/>
          <w:szCs w:val="21"/>
        </w:rPr>
        <w:t xml:space="preserve"> level</w:t>
      </w:r>
      <w:r>
        <w:rPr>
          <w:szCs w:val="21"/>
        </w:rPr>
        <w:t xml:space="preserve"> </w:t>
      </w:r>
      <w:r>
        <w:rPr>
          <w:rFonts w:hint="eastAsia"/>
          <w:szCs w:val="21"/>
        </w:rPr>
        <w:t>=</w:t>
      </w:r>
      <w:r>
        <w:rPr>
          <w:szCs w:val="21"/>
        </w:rPr>
        <w:t xml:space="preserve"> </w:t>
      </w:r>
      <w:r>
        <w:rPr>
          <w:rFonts w:hint="eastAsia"/>
          <w:szCs w:val="21"/>
        </w:rPr>
        <w:t>-174dBm/Hz+10*log</w:t>
      </w:r>
      <w:r>
        <w:rPr>
          <w:rFonts w:hint="eastAsia"/>
          <w:szCs w:val="21"/>
          <w:vertAlign w:val="subscript"/>
        </w:rPr>
        <w:t>10</w:t>
      </w:r>
      <w:r>
        <w:rPr>
          <w:rFonts w:hint="eastAsia"/>
          <w:szCs w:val="21"/>
        </w:rPr>
        <w:t>(BW)+NF+ICS;</w:t>
      </w:r>
    </w:p>
    <w:p w14:paraId="5591E626">
      <w:pPr>
        <w:rPr>
          <w:szCs w:val="21"/>
        </w:rPr>
      </w:pPr>
      <w:r>
        <w:rPr>
          <w:szCs w:val="21"/>
        </w:rPr>
        <w:t>W</w:t>
      </w:r>
      <w:r>
        <w:rPr>
          <w:rFonts w:hint="eastAsia"/>
          <w:szCs w:val="21"/>
        </w:rPr>
        <w:t>here:</w:t>
      </w:r>
    </w:p>
    <w:p w14:paraId="59372A20">
      <w:pPr>
        <w:pStyle w:val="30"/>
      </w:pPr>
      <w:r>
        <w:t>-</w:t>
      </w:r>
      <w:r>
        <w:tab/>
      </w:r>
      <w:r>
        <w:t xml:space="preserve">BW </w:t>
      </w:r>
      <w:r>
        <w:rPr>
          <w:rFonts w:hint="eastAsia"/>
        </w:rPr>
        <w:t>is interfering signal bandwidth</w:t>
      </w:r>
      <w:r>
        <w:t xml:space="preserve"> in Hz</w:t>
      </w:r>
      <w:r>
        <w:rPr>
          <w:rFonts w:hint="eastAsia"/>
        </w:rPr>
        <w:t xml:space="preserve">, </w:t>
      </w:r>
      <w:r>
        <w:rPr>
          <w:rFonts w:hint="eastAsia"/>
          <w:lang w:val="en-US" w:eastAsia="zh-CN"/>
        </w:rPr>
        <w:t>(</w:t>
      </w:r>
      <w:r>
        <w:rPr>
          <w:rFonts w:hint="eastAsia"/>
        </w:rPr>
        <w:t>1</w:t>
      </w:r>
      <w:r>
        <w:rPr>
          <w:rFonts w:hint="eastAsia"/>
          <w:lang w:val="en-US" w:eastAsia="zh-CN"/>
        </w:rPr>
        <w:t>5</w:t>
      </w:r>
      <w:r>
        <w:rPr>
          <w:rFonts w:hint="eastAsia"/>
        </w:rPr>
        <w:t xml:space="preserve">PRB for </w:t>
      </w:r>
      <w:r>
        <w:rPr>
          <w:rFonts w:hint="eastAsia"/>
          <w:lang w:val="en-US" w:eastAsia="zh-CN"/>
        </w:rPr>
        <w:t>7</w:t>
      </w:r>
      <w:r>
        <w:rPr>
          <w:rFonts w:hint="eastAsia"/>
        </w:rPr>
        <w:t>MHz SCS:15</w:t>
      </w:r>
      <w:r>
        <w:rPr>
          <w:lang w:val="en-US"/>
        </w:rPr>
        <w:t> </w:t>
      </w:r>
      <w:r>
        <w:t>k</w:t>
      </w:r>
      <w:r>
        <w:rPr>
          <w:rFonts w:hint="eastAsia"/>
        </w:rPr>
        <w:t>Hz</w:t>
      </w:r>
      <w:r>
        <w:rPr>
          <w:rFonts w:hint="eastAsia"/>
          <w:lang w:val="en-US" w:eastAsia="zh-CN"/>
        </w:rPr>
        <w:t>)</w:t>
      </w:r>
      <w:r>
        <w:rPr>
          <w:rFonts w:hint="eastAsia"/>
        </w:rPr>
        <w:t>;</w:t>
      </w:r>
    </w:p>
    <w:p w14:paraId="3458042A">
      <w:pPr>
        <w:pStyle w:val="30"/>
      </w:pPr>
      <w:r>
        <w:t>-</w:t>
      </w:r>
      <w:r>
        <w:tab/>
      </w:r>
      <w:r>
        <w:rPr>
          <w:rFonts w:hint="eastAsia"/>
        </w:rPr>
        <w:t>NF is agreed as 5dB for WA, 10</w:t>
      </w:r>
      <w:r>
        <w:t>db for MR, 13dB for LA BS;</w:t>
      </w:r>
    </w:p>
    <w:p w14:paraId="2FA4805F">
      <w:pPr>
        <w:pStyle w:val="30"/>
      </w:pPr>
      <w:r>
        <w:t>-</w:t>
      </w:r>
      <w:r>
        <w:tab/>
      </w:r>
      <w:r>
        <w:rPr>
          <w:rFonts w:hint="eastAsia"/>
        </w:rPr>
        <w:t>ICS is agreed as 25dBc for all BS type which is the same as legacy E-UTRA ICS;</w:t>
      </w:r>
    </w:p>
    <w:p w14:paraId="38BD0A3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szCs w:val="21"/>
          <w:lang w:val="en-US" w:eastAsia="zh-CN"/>
        </w:rPr>
      </w:pPr>
      <w:r>
        <w:rPr>
          <w:rFonts w:hint="eastAsia" w:eastAsia="宋体"/>
          <w:lang w:val="en-US" w:eastAsia="zh-CN"/>
        </w:rPr>
        <w:t xml:space="preserve">Then the </w:t>
      </w:r>
      <w:r>
        <w:rPr>
          <w:szCs w:val="21"/>
        </w:rPr>
        <w:t>I</w:t>
      </w:r>
      <w:r>
        <w:rPr>
          <w:rFonts w:hint="eastAsia"/>
          <w:szCs w:val="21"/>
        </w:rPr>
        <w:t xml:space="preserve">nterfering signal </w:t>
      </w:r>
      <w:r>
        <w:rPr>
          <w:szCs w:val="21"/>
        </w:rPr>
        <w:t>power</w:t>
      </w:r>
      <w:r>
        <w:rPr>
          <w:rFonts w:hint="eastAsia"/>
          <w:szCs w:val="21"/>
        </w:rPr>
        <w:t xml:space="preserve"> level</w:t>
      </w:r>
      <w:r>
        <w:rPr>
          <w:rFonts w:hint="eastAsia" w:eastAsia="宋体"/>
          <w:szCs w:val="21"/>
          <w:lang w:val="en-US" w:eastAsia="zh-CN"/>
        </w:rPr>
        <w:t xml:space="preserve"> is calculated in Table 2.3.8-2:</w:t>
      </w:r>
    </w:p>
    <w:p w14:paraId="7EB68EA4">
      <w:pPr>
        <w:jc w:val="center"/>
        <w:rPr>
          <w:rFonts w:hint="default"/>
          <w:lang w:val="en-US" w:eastAsia="zh-CN"/>
        </w:rPr>
      </w:pPr>
      <w:r>
        <w:rPr>
          <w:rFonts w:hint="eastAsia" w:eastAsia="宋体"/>
          <w:lang w:val="en-US" w:eastAsia="zh-CN"/>
        </w:rPr>
        <w:t>Table</w:t>
      </w:r>
      <w:r>
        <w:rPr>
          <w:rFonts w:hint="eastAsia" w:eastAsia="宋体"/>
          <w:szCs w:val="21"/>
          <w:lang w:val="en-US" w:eastAsia="zh-CN"/>
        </w:rPr>
        <w:t>2.3.8-2</w:t>
      </w:r>
      <w:r>
        <w:rPr>
          <w:rFonts w:hint="eastAsia" w:eastAsia="宋体"/>
          <w:lang w:val="en-US" w:eastAsia="zh-CN"/>
        </w:rPr>
        <w:t xml:space="preserve"> T</w:t>
      </w:r>
      <w:r>
        <w:rPr>
          <w:rFonts w:hint="eastAsia"/>
          <w:lang w:val="en-US" w:eastAsia="zh-CN"/>
        </w:rPr>
        <w:t xml:space="preserve">he interfering signal </w:t>
      </w:r>
      <w:r>
        <w:t>P</w:t>
      </w:r>
      <w:r>
        <w:rPr>
          <w:vertAlign w:val="subscript"/>
        </w:rPr>
        <w:t>Intf</w:t>
      </w:r>
      <w:r>
        <w:rPr>
          <w:rFonts w:hint="eastAsia"/>
          <w:vertAlign w:val="subscript"/>
          <w:lang w:val="en-US" w:eastAsia="zh-CN"/>
        </w:rPr>
        <w:t xml:space="preserve"> </w:t>
      </w:r>
    </w:p>
    <w:tbl>
      <w:tblPr>
        <w:tblStyle w:val="18"/>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2378"/>
        <w:gridCol w:w="2378"/>
        <w:gridCol w:w="2378"/>
      </w:tblGrid>
      <w:tr w14:paraId="1007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8" w:type="dxa"/>
          </w:tcPr>
          <w:p w14:paraId="6199FF59">
            <w:pPr>
              <w:rPr>
                <w:rFonts w:hint="default"/>
                <w:vertAlign w:val="baseline"/>
                <w:lang w:val="en-US" w:eastAsia="zh-CN"/>
              </w:rPr>
            </w:pPr>
            <w:r>
              <w:rPr>
                <w:rFonts w:hint="eastAsia"/>
                <w:vertAlign w:val="baseline"/>
                <w:lang w:val="en-US" w:eastAsia="zh-CN"/>
              </w:rPr>
              <w:t>FRC for 7 MHz CBW</w:t>
            </w:r>
          </w:p>
        </w:tc>
        <w:tc>
          <w:tcPr>
            <w:tcW w:w="2378" w:type="dxa"/>
          </w:tcPr>
          <w:p w14:paraId="7D41AD72">
            <w:pPr>
              <w:rPr>
                <w:rFonts w:hint="eastAsia" w:eastAsia="宋体"/>
                <w:lang w:val="en-US" w:eastAsia="zh-CN"/>
              </w:rPr>
            </w:pPr>
            <w:r>
              <w:t>P</w:t>
            </w:r>
            <w:r>
              <w:rPr>
                <w:vertAlign w:val="subscript"/>
              </w:rPr>
              <w:t>Intf</w:t>
            </w:r>
            <w:r>
              <w:t xml:space="preserve"> </w:t>
            </w:r>
            <w:r>
              <w:rPr>
                <w:rFonts w:hint="eastAsia"/>
                <w:lang w:val="zh-CN" w:eastAsia="zh-CN"/>
              </w:rPr>
              <w:t>for WA</w:t>
            </w:r>
          </w:p>
        </w:tc>
        <w:tc>
          <w:tcPr>
            <w:tcW w:w="2378" w:type="dxa"/>
          </w:tcPr>
          <w:p w14:paraId="07F7D8F7">
            <w:pPr>
              <w:rPr>
                <w:rFonts w:hint="default"/>
                <w:lang w:val="en-US"/>
              </w:rPr>
            </w:pPr>
            <w:r>
              <w:t>P</w:t>
            </w:r>
            <w:r>
              <w:rPr>
                <w:vertAlign w:val="subscript"/>
              </w:rPr>
              <w:t>Intf</w:t>
            </w:r>
            <w:r>
              <w:t xml:space="preserve"> </w:t>
            </w:r>
            <w:r>
              <w:rPr>
                <w:rFonts w:hint="eastAsia"/>
                <w:lang w:val="zh-CN" w:eastAsia="zh-CN"/>
              </w:rPr>
              <w:t xml:space="preserve">for </w:t>
            </w:r>
            <w:r>
              <w:rPr>
                <w:rFonts w:hint="eastAsia"/>
                <w:lang w:val="en-US" w:eastAsia="zh-CN"/>
              </w:rPr>
              <w:t>MR</w:t>
            </w:r>
          </w:p>
        </w:tc>
        <w:tc>
          <w:tcPr>
            <w:tcW w:w="2378" w:type="dxa"/>
          </w:tcPr>
          <w:p w14:paraId="773F5191">
            <w:pPr>
              <w:rPr>
                <w:rFonts w:hint="default"/>
                <w:lang w:val="en-US"/>
              </w:rPr>
            </w:pPr>
            <w:r>
              <w:t>P</w:t>
            </w:r>
            <w:r>
              <w:rPr>
                <w:vertAlign w:val="subscript"/>
              </w:rPr>
              <w:t>Intf</w:t>
            </w:r>
            <w:r>
              <w:t xml:space="preserve"> </w:t>
            </w:r>
            <w:r>
              <w:rPr>
                <w:rFonts w:hint="eastAsia"/>
                <w:lang w:val="zh-CN" w:eastAsia="zh-CN"/>
              </w:rPr>
              <w:t xml:space="preserve">for </w:t>
            </w:r>
            <w:r>
              <w:rPr>
                <w:rFonts w:hint="eastAsia"/>
                <w:lang w:val="en-US" w:eastAsia="zh-CN"/>
              </w:rPr>
              <w:t>LA</w:t>
            </w:r>
          </w:p>
        </w:tc>
      </w:tr>
      <w:tr w14:paraId="4AF4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8" w:type="dxa"/>
          </w:tcPr>
          <w:p w14:paraId="3D7204FD">
            <w:pPr>
              <w:rPr>
                <w:rFonts w:hint="default"/>
                <w:vertAlign w:val="baseline"/>
                <w:lang w:val="en-US" w:eastAsia="zh-CN"/>
              </w:rPr>
            </w:pPr>
            <w:r>
              <w:rPr>
                <w:rFonts w:hint="eastAsia" w:ascii="Times New Roman" w:hAnsi="Times New Roman" w:eastAsia="宋体" w:cs="Arial"/>
                <w:color w:val="auto"/>
                <w:szCs w:val="20"/>
                <w:lang w:val="en-US" w:eastAsia="zh-CN" w:bidi="ar-SA"/>
              </w:rPr>
              <w:t>G-FR1-A1-[X</w:t>
            </w:r>
            <w:r>
              <w:rPr>
                <w:rFonts w:hint="default" w:ascii="Times New Roman" w:hAnsi="Times New Roman" w:eastAsia="宋体" w:cs="Arial"/>
                <w:color w:val="auto"/>
                <w:szCs w:val="20"/>
                <w:lang w:val="en-US" w:eastAsia="zh-CN" w:bidi="ar-SA"/>
              </w:rPr>
              <w:t>’’</w:t>
            </w:r>
            <w:r>
              <w:rPr>
                <w:rFonts w:hint="eastAsia" w:ascii="Times New Roman" w:hAnsi="Times New Roman" w:eastAsia="宋体" w:cs="Arial"/>
                <w:color w:val="auto"/>
                <w:szCs w:val="20"/>
                <w:lang w:val="en-US" w:eastAsia="zh-CN" w:bidi="ar-SA"/>
              </w:rPr>
              <w:t>]</w:t>
            </w:r>
          </w:p>
        </w:tc>
        <w:tc>
          <w:tcPr>
            <w:tcW w:w="2378" w:type="dxa"/>
          </w:tcPr>
          <w:p w14:paraId="79A44825">
            <w:pPr>
              <w:rPr>
                <w:rFonts w:hint="default"/>
                <w:vertAlign w:val="baseline"/>
                <w:lang w:val="en-US" w:eastAsia="zh-CN"/>
              </w:rPr>
            </w:pPr>
            <w:r>
              <w:rPr>
                <w:rFonts w:hint="eastAsia" w:eastAsia="宋体"/>
                <w:lang w:val="en-US" w:eastAsia="zh-CN"/>
              </w:rPr>
              <w:t>-</w:t>
            </w:r>
            <w:r>
              <w:rPr>
                <w:rFonts w:hint="eastAsia" w:eastAsia="宋体" w:cs="Times New Roman"/>
                <w:color w:val="auto"/>
                <w:sz w:val="20"/>
                <w:szCs w:val="20"/>
                <w:highlight w:val="none"/>
                <w:lang w:val="en-US" w:eastAsia="zh-CN"/>
              </w:rPr>
              <w:t>79.6 dBm</w:t>
            </w:r>
          </w:p>
        </w:tc>
        <w:tc>
          <w:tcPr>
            <w:tcW w:w="2378" w:type="dxa"/>
          </w:tcPr>
          <w:p w14:paraId="5CEA154E">
            <w:pPr>
              <w:rPr>
                <w:rFonts w:hint="eastAsia" w:eastAsia="宋体" w:cs="Times New Roman"/>
                <w:color w:val="auto"/>
                <w:sz w:val="20"/>
                <w:szCs w:val="20"/>
                <w:highlight w:val="none"/>
                <w:lang w:val="en-US" w:eastAsia="zh-CN"/>
              </w:rPr>
            </w:pPr>
            <w:r>
              <w:rPr>
                <w:rFonts w:hint="eastAsia" w:eastAsia="宋体"/>
                <w:lang w:val="en-US" w:eastAsia="zh-CN"/>
              </w:rPr>
              <w:t>-</w:t>
            </w:r>
            <w:r>
              <w:rPr>
                <w:rFonts w:hint="eastAsia" w:eastAsia="宋体" w:cs="Times New Roman"/>
                <w:color w:val="auto"/>
                <w:sz w:val="20"/>
                <w:szCs w:val="20"/>
                <w:highlight w:val="none"/>
                <w:lang w:val="en-US" w:eastAsia="zh-CN"/>
              </w:rPr>
              <w:t>74.6 dBm</w:t>
            </w:r>
          </w:p>
        </w:tc>
        <w:tc>
          <w:tcPr>
            <w:tcW w:w="2378" w:type="dxa"/>
          </w:tcPr>
          <w:p w14:paraId="21C481ED">
            <w:pPr>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 </w:t>
            </w:r>
            <w:r>
              <w:rPr>
                <w:rFonts w:hint="eastAsia" w:eastAsia="宋体"/>
                <w:lang w:val="en-US" w:eastAsia="zh-CN"/>
              </w:rPr>
              <w:t>-</w:t>
            </w:r>
            <w:r>
              <w:rPr>
                <w:rFonts w:hint="eastAsia" w:eastAsia="宋体" w:cs="Times New Roman"/>
                <w:color w:val="auto"/>
                <w:sz w:val="20"/>
                <w:szCs w:val="20"/>
                <w:highlight w:val="none"/>
                <w:lang w:val="en-US" w:eastAsia="zh-CN"/>
              </w:rPr>
              <w:t>71.6 dBm</w:t>
            </w:r>
          </w:p>
        </w:tc>
      </w:tr>
    </w:tbl>
    <w:p w14:paraId="15C16F88">
      <w:pPr>
        <w:pStyle w:val="3"/>
        <w:bidi w:val="0"/>
        <w:rPr>
          <w:rFonts w:hint="default"/>
          <w:lang w:val="en-US" w:eastAsia="zh-CN"/>
        </w:rPr>
      </w:pPr>
      <w:r>
        <w:rPr>
          <w:rFonts w:hint="eastAsia"/>
          <w:lang w:val="en-US" w:eastAsia="zh-CN"/>
        </w:rPr>
        <w:t>2.4 BS RF requirement spec impact for 7 MHz channel bandwidths</w:t>
      </w:r>
    </w:p>
    <w:p w14:paraId="55696C4C">
      <w:pPr>
        <w:autoSpaceDE/>
        <w:autoSpaceDN/>
        <w:adjustRightInd/>
        <w:snapToGrid/>
        <w:spacing w:before="0" w:beforeLines="-2147483648" w:after="0" w:afterLines="-2147483648" w:line="240" w:lineRule="auto"/>
        <w:jc w:val="both"/>
        <w:rPr>
          <w:rFonts w:hint="eastAsia"/>
          <w:sz w:val="20"/>
          <w:highlight w:val="none"/>
          <w:lang w:val="en-US" w:eastAsia="zh-CN"/>
        </w:rPr>
      </w:pPr>
      <w:r>
        <w:rPr>
          <w:rFonts w:hint="eastAsia" w:eastAsia="宋体" w:cs="Times New Roman"/>
          <w:color w:val="auto"/>
          <w:sz w:val="20"/>
          <w:szCs w:val="20"/>
          <w:highlight w:val="none"/>
          <w:vertAlign w:val="baseline"/>
          <w:lang w:val="en-US" w:eastAsia="zh-CN"/>
        </w:rPr>
        <w:t>According to the analysis in section 2.3, we give a briefly summarize on the spec impact of conducted BS RF requirement to consider</w:t>
      </w:r>
      <w:r>
        <w:rPr>
          <w:rFonts w:hint="eastAsia"/>
          <w:highlight w:val="none"/>
          <w:lang w:val="en-US" w:eastAsia="zh-CN"/>
        </w:rPr>
        <w:t xml:space="preserve"> 7 MHz channel bandwidths in table 2.4 as below</w:t>
      </w:r>
      <w:r>
        <w:rPr>
          <w:rFonts w:hint="eastAsia"/>
          <w:sz w:val="20"/>
          <w:highlight w:val="none"/>
          <w:lang w:val="en-US" w:eastAsia="zh-CN"/>
        </w:rPr>
        <w:t>:</w:t>
      </w:r>
    </w:p>
    <w:p w14:paraId="1B3F8D6D">
      <w:pPr>
        <w:autoSpaceDE/>
        <w:autoSpaceDN/>
        <w:adjustRightInd/>
        <w:snapToGrid/>
        <w:spacing w:before="0" w:beforeLines="-2147483648" w:after="0" w:afterLines="-2147483648" w:line="240" w:lineRule="auto"/>
        <w:jc w:val="center"/>
        <w:rPr>
          <w:rFonts w:hint="eastAsia" w:ascii="Times New Roman" w:hAnsi="Times New Roman" w:eastAsia="Times New Roman" w:cs="Times New Roman"/>
          <w:b/>
          <w:bCs/>
          <w:sz w:val="20"/>
          <w:highlight w:val="none"/>
          <w:lang w:val="en-US" w:eastAsia="zh-CN"/>
        </w:rPr>
      </w:pPr>
      <w:r>
        <w:rPr>
          <w:rFonts w:hint="eastAsia"/>
          <w:b/>
          <w:bCs/>
          <w:sz w:val="20"/>
          <w:highlight w:val="none"/>
          <w:lang w:val="en-US" w:eastAsia="zh-CN"/>
        </w:rPr>
        <w:t>Table 2.4: Conducted BS RF requirement fo</w:t>
      </w:r>
      <w:r>
        <w:rPr>
          <w:rFonts w:hint="eastAsia" w:ascii="Times New Roman" w:hAnsi="Times New Roman" w:eastAsia="Times New Roman" w:cs="Times New Roman"/>
          <w:b/>
          <w:bCs/>
          <w:sz w:val="20"/>
          <w:highlight w:val="none"/>
          <w:lang w:val="en-US" w:eastAsia="zh-CN"/>
        </w:rPr>
        <w:t xml:space="preserve">r </w:t>
      </w:r>
      <w:r>
        <w:rPr>
          <w:rFonts w:hint="eastAsia"/>
          <w:b/>
          <w:bCs/>
          <w:sz w:val="20"/>
          <w:highlight w:val="none"/>
          <w:lang w:val="en-US" w:eastAsia="zh-CN"/>
        </w:rPr>
        <w:t>7 MHz channel bandwidths</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3"/>
        <w:gridCol w:w="6241"/>
      </w:tblGrid>
      <w:tr w14:paraId="18F6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noWrap w:val="0"/>
            <w:vAlign w:val="top"/>
          </w:tcPr>
          <w:p w14:paraId="4A9C74D5">
            <w:pPr>
              <w:keepNext w:val="0"/>
              <w:keepLines w:val="0"/>
              <w:pageBreakBefore w:val="0"/>
              <w:widowControl/>
              <w:kinsoku/>
              <w:wordWrap/>
              <w:overflowPunct/>
              <w:topLinePunct w:val="0"/>
              <w:autoSpaceDE/>
              <w:autoSpaceDN/>
              <w:bidi w:val="0"/>
              <w:adjustRightInd/>
              <w:snapToGrid w:val="0"/>
              <w:spacing w:before="60" w:after="60"/>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b/>
                <w:bCs/>
                <w:sz w:val="20"/>
                <w:szCs w:val="20"/>
                <w:highlight w:val="none"/>
                <w:vertAlign w:val="baseline"/>
                <w:lang w:val="en-US" w:eastAsia="zh-CN"/>
              </w:rPr>
              <w:t xml:space="preserve">Tx </w:t>
            </w:r>
            <w:r>
              <w:rPr>
                <w:rFonts w:hint="eastAsia" w:eastAsia="宋体" w:cs="Times New Roman"/>
                <w:b/>
                <w:bCs/>
                <w:sz w:val="20"/>
                <w:szCs w:val="20"/>
                <w:highlight w:val="none"/>
                <w:vertAlign w:val="baseline"/>
                <w:lang w:val="en-US" w:eastAsia="zh-CN"/>
              </w:rPr>
              <w:t xml:space="preserve">RF requirements </w:t>
            </w:r>
            <w:r>
              <w:rPr>
                <w:rFonts w:hint="default" w:ascii="Times New Roman" w:hAnsi="Times New Roman" w:eastAsia="宋体" w:cs="Times New Roman"/>
                <w:b/>
                <w:bCs/>
                <w:sz w:val="20"/>
                <w:szCs w:val="20"/>
                <w:highlight w:val="none"/>
                <w:vertAlign w:val="baseline"/>
                <w:lang w:val="en-US" w:eastAsia="zh-CN"/>
              </w:rPr>
              <w:t>part</w:t>
            </w:r>
          </w:p>
        </w:tc>
      </w:tr>
      <w:tr w14:paraId="1487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28BB6289">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lang w:val="en-US" w:eastAsia="zh-CN"/>
              </w:rPr>
            </w:pPr>
            <w:r>
              <w:rPr>
                <w:rFonts w:hint="default" w:ascii="Times New Roman" w:hAnsi="Times New Roman" w:eastAsia="宋体" w:cs="Times New Roman"/>
                <w:b/>
                <w:bCs/>
                <w:sz w:val="20"/>
                <w:szCs w:val="20"/>
                <w:highlight w:val="none"/>
                <w:vertAlign w:val="baseline"/>
                <w:lang w:val="en-US" w:eastAsia="zh-CN"/>
              </w:rPr>
              <w:t xml:space="preserve">Tx </w:t>
            </w:r>
            <w:r>
              <w:rPr>
                <w:rFonts w:hint="eastAsia" w:eastAsia="宋体" w:cs="Times New Roman"/>
                <w:b/>
                <w:bCs/>
                <w:sz w:val="20"/>
                <w:szCs w:val="20"/>
                <w:highlight w:val="none"/>
                <w:vertAlign w:val="baseline"/>
                <w:lang w:val="en-US" w:eastAsia="zh-CN"/>
              </w:rPr>
              <w:t>requirements to update</w:t>
            </w:r>
          </w:p>
        </w:tc>
        <w:tc>
          <w:tcPr>
            <w:tcW w:w="3279" w:type="pct"/>
            <w:noWrap w:val="0"/>
            <w:vAlign w:val="center"/>
          </w:tcPr>
          <w:p w14:paraId="362AD6EB">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b/>
                <w:bCs/>
                <w:sz w:val="20"/>
                <w:szCs w:val="20"/>
                <w:highlight w:val="none"/>
                <w:vertAlign w:val="baseline"/>
                <w:lang w:val="en-US" w:eastAsia="zh-CN"/>
              </w:rPr>
              <w:t>Proposals</w:t>
            </w:r>
          </w:p>
        </w:tc>
      </w:tr>
      <w:tr w14:paraId="0537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08983ADB">
            <w:pPr>
              <w:keepNext w:val="0"/>
              <w:keepLines w:val="0"/>
              <w:pageBreakBefore w:val="0"/>
              <w:widowControl/>
              <w:kinsoku/>
              <w:wordWrap/>
              <w:overflowPunct/>
              <w:topLinePunct w:val="0"/>
              <w:autoSpaceDE/>
              <w:autoSpaceDN/>
              <w:bidi w:val="0"/>
              <w:adjustRightInd/>
              <w:snapToGrid w:val="0"/>
              <w:spacing w:before="60" w:after="60"/>
              <w:jc w:val="both"/>
              <w:textAlignment w:val="auto"/>
              <w:rPr>
                <w:highlight w:val="none"/>
              </w:rPr>
            </w:pPr>
            <w:r>
              <w:rPr>
                <w:rFonts w:hint="eastAsia" w:eastAsia="宋体"/>
                <w:lang w:val="en-US" w:eastAsia="zh-CN"/>
              </w:rPr>
              <w:t xml:space="preserve">6.2 </w:t>
            </w:r>
            <w:r>
              <w:t>Base station output power</w:t>
            </w:r>
          </w:p>
        </w:tc>
        <w:tc>
          <w:tcPr>
            <w:tcW w:w="3279" w:type="pct"/>
            <w:noWrap w:val="0"/>
            <w:vAlign w:val="center"/>
          </w:tcPr>
          <w:p w14:paraId="6DB97471">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4B05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5DF08AB1">
            <w:pPr>
              <w:keepNext w:val="0"/>
              <w:keepLines w:val="0"/>
              <w:pageBreakBefore w:val="0"/>
              <w:widowControl/>
              <w:kinsoku/>
              <w:wordWrap/>
              <w:overflowPunct/>
              <w:topLinePunct w:val="0"/>
              <w:autoSpaceDE/>
              <w:autoSpaceDN/>
              <w:bidi w:val="0"/>
              <w:adjustRightInd/>
              <w:snapToGrid w:val="0"/>
              <w:spacing w:before="60" w:after="60"/>
              <w:jc w:val="both"/>
              <w:textAlignment w:val="auto"/>
              <w:rPr>
                <w:highlight w:val="none"/>
              </w:rPr>
            </w:pPr>
            <w:r>
              <w:rPr>
                <w:rFonts w:hint="eastAsia" w:eastAsia="宋体"/>
                <w:lang w:val="en-US" w:eastAsia="zh-CN"/>
              </w:rPr>
              <w:t xml:space="preserve">6.3.2 </w:t>
            </w:r>
            <w:r>
              <w:t>RE power control dynamic range</w:t>
            </w:r>
          </w:p>
        </w:tc>
        <w:tc>
          <w:tcPr>
            <w:tcW w:w="3279" w:type="pct"/>
            <w:noWrap w:val="0"/>
            <w:vAlign w:val="center"/>
          </w:tcPr>
          <w:p w14:paraId="7A09ED33">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3EF0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1D5D2167">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highlight w:val="none"/>
                <w:lang w:val="en-US" w:eastAsia="zh-CN"/>
              </w:rPr>
              <w:t xml:space="preserve">6.3.3 </w:t>
            </w:r>
            <w:r>
              <w:rPr>
                <w:highlight w:val="none"/>
              </w:rPr>
              <w:t>Total power dynamic range</w:t>
            </w:r>
          </w:p>
        </w:tc>
        <w:tc>
          <w:tcPr>
            <w:tcW w:w="3279" w:type="pct"/>
            <w:noWrap w:val="0"/>
            <w:vAlign w:val="center"/>
          </w:tcPr>
          <w:p w14:paraId="6F6D4F65">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vertAlign w:val="baseli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12C5632D">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-To add Total power dynamic range requirement for 7 MHz CBW in table </w:t>
            </w:r>
            <w:r>
              <w:t>Table 6.3.</w:t>
            </w:r>
            <w:r>
              <w:rPr>
                <w:lang w:eastAsia="zh-CN"/>
              </w:rPr>
              <w:t>3</w:t>
            </w:r>
            <w:r>
              <w:t>.</w:t>
            </w:r>
            <w:r>
              <w:rPr>
                <w:lang w:eastAsia="zh-CN"/>
              </w:rPr>
              <w:t>2</w:t>
            </w:r>
            <w:r>
              <w:t>-1</w:t>
            </w:r>
            <w:r>
              <w:rPr>
                <w:rFonts w:hint="eastAsia" w:eastAsia="宋体" w:cs="Times New Roman"/>
                <w:color w:val="auto"/>
                <w:sz w:val="20"/>
                <w:szCs w:val="20"/>
                <w:highlight w:val="none"/>
                <w:vertAlign w:val="baseline"/>
                <w:lang w:val="en-US" w:eastAsia="zh-CN"/>
              </w:rPr>
              <w:t>:</w:t>
            </w:r>
          </w:p>
          <w:p w14:paraId="4BC71AD2">
            <w:pPr>
              <w:keepNext w:val="0"/>
              <w:keepLines w:val="0"/>
              <w:pageBreakBefore w:val="0"/>
              <w:widowControl/>
              <w:kinsoku/>
              <w:wordWrap/>
              <w:overflowPunct/>
              <w:topLinePunct w:val="0"/>
              <w:autoSpaceDE/>
              <w:autoSpaceDN/>
              <w:bidi w:val="0"/>
              <w:adjustRightInd/>
              <w:snapToGrid/>
              <w:spacing w:before="0" w:after="0"/>
              <w:jc w:val="left"/>
              <w:textAlignment w:val="auto"/>
              <w:rPr>
                <w:rFonts w:hint="default" w:eastAsia="宋体"/>
                <w:highlight w:val="none"/>
                <w:lang w:val="en-US" w:eastAsia="zh-CN"/>
              </w:rPr>
            </w:pPr>
            <w:r>
              <w:rPr>
                <w:rFonts w:hint="eastAsia" w:eastAsia="宋体"/>
                <w:highlight w:val="none"/>
                <w:lang w:val="en-US" w:eastAsia="zh-CN"/>
              </w:rPr>
              <w:t>-</w:t>
            </w:r>
            <w:r>
              <w:rPr>
                <w:rFonts w:hint="eastAsia" w:eastAsia="宋体" w:cs="Times New Roman"/>
                <w:color w:val="auto"/>
                <w:sz w:val="20"/>
                <w:szCs w:val="20"/>
                <w:highlight w:val="none"/>
                <w:vertAlign w:val="baseline"/>
                <w:lang w:val="en-US" w:eastAsia="zh-CN"/>
              </w:rPr>
              <w:t xml:space="preserve">To add </w:t>
            </w:r>
            <w:r>
              <w:t>NB-IoT RB power dynamic range for NB-IoT operation in NR in-band</w:t>
            </w:r>
            <w:r>
              <w:rPr>
                <w:rFonts w:hint="eastAsia" w:eastAsia="宋体" w:cs="Times New Roman"/>
                <w:color w:val="auto"/>
                <w:sz w:val="20"/>
                <w:szCs w:val="20"/>
                <w:highlight w:val="none"/>
                <w:vertAlign w:val="baseline"/>
                <w:lang w:val="en-US" w:eastAsia="zh-CN"/>
              </w:rPr>
              <w:t xml:space="preserve"> requirement for 7 MHz CBW in </w:t>
            </w:r>
            <w:r>
              <w:t>Table 6.3.</w:t>
            </w:r>
            <w:r>
              <w:rPr>
                <w:lang w:eastAsia="zh-CN"/>
              </w:rPr>
              <w:t>4</w:t>
            </w:r>
            <w:r>
              <w:t>.2-1</w:t>
            </w:r>
          </w:p>
        </w:tc>
      </w:tr>
      <w:tr w14:paraId="5919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1931B4D3">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6.3.4 </w:t>
            </w:r>
            <w:r>
              <w:rPr>
                <w:lang w:eastAsia="zh-CN"/>
              </w:rPr>
              <w:t xml:space="preserve">NB-IoT RB power dynamic range </w:t>
            </w:r>
            <w:r>
              <w:t>for NB-IoT operation in NR in-band</w:t>
            </w:r>
          </w:p>
        </w:tc>
        <w:tc>
          <w:tcPr>
            <w:tcW w:w="3279" w:type="pct"/>
            <w:noWrap w:val="0"/>
            <w:vAlign w:val="center"/>
          </w:tcPr>
          <w:p w14:paraId="44BFC676">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6604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4C534E10">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6.4.1 </w:t>
            </w:r>
            <w:r>
              <w:t>Transmitter OFF power</w:t>
            </w:r>
          </w:p>
        </w:tc>
        <w:tc>
          <w:tcPr>
            <w:tcW w:w="3279" w:type="pct"/>
            <w:noWrap w:val="0"/>
            <w:vAlign w:val="center"/>
          </w:tcPr>
          <w:p w14:paraId="7C3EA7C6">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0D12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53D082C4">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6.4.2 </w:t>
            </w:r>
            <w:r>
              <w:t>Transmitter transient period</w:t>
            </w:r>
          </w:p>
        </w:tc>
        <w:tc>
          <w:tcPr>
            <w:tcW w:w="3279" w:type="pct"/>
            <w:noWrap w:val="0"/>
            <w:vAlign w:val="center"/>
          </w:tcPr>
          <w:p w14:paraId="158A2CAA">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30B4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190E190C">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6.5.1 </w:t>
            </w:r>
            <w:r>
              <w:t>Frequency error</w:t>
            </w:r>
          </w:p>
        </w:tc>
        <w:tc>
          <w:tcPr>
            <w:tcW w:w="3279" w:type="pct"/>
            <w:noWrap w:val="0"/>
            <w:vAlign w:val="center"/>
          </w:tcPr>
          <w:p w14:paraId="469FCB60">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31FF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60D6F0A0">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6.5.2 </w:t>
            </w:r>
            <w:r>
              <w:t>Modulation quality</w:t>
            </w:r>
          </w:p>
        </w:tc>
        <w:tc>
          <w:tcPr>
            <w:tcW w:w="3279" w:type="pct"/>
            <w:noWrap w:val="0"/>
            <w:vAlign w:val="center"/>
          </w:tcPr>
          <w:p w14:paraId="7991AA1A">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0E0C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6EC18003">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6.5.3 </w:t>
            </w:r>
            <w:r>
              <w:t>Time alignment error</w:t>
            </w:r>
          </w:p>
        </w:tc>
        <w:tc>
          <w:tcPr>
            <w:tcW w:w="3279" w:type="pct"/>
            <w:noWrap w:val="0"/>
            <w:vAlign w:val="center"/>
          </w:tcPr>
          <w:p w14:paraId="2DF3D366">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5AB0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57AA414C">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highlight w:val="none"/>
                <w:lang w:val="en-US" w:eastAsia="zh-CN"/>
              </w:rPr>
            </w:pPr>
            <w:r>
              <w:rPr>
                <w:rFonts w:hint="eastAsia" w:eastAsia="宋体"/>
                <w:highlight w:val="none"/>
                <w:lang w:val="en-US" w:eastAsia="zh-CN"/>
              </w:rPr>
              <w:t xml:space="preserve">6.6.2 </w:t>
            </w:r>
            <w:r>
              <w:t>Occupied bandwidth</w:t>
            </w:r>
          </w:p>
        </w:tc>
        <w:tc>
          <w:tcPr>
            <w:tcW w:w="3279" w:type="pct"/>
            <w:noWrap w:val="0"/>
            <w:vAlign w:val="center"/>
          </w:tcPr>
          <w:p w14:paraId="3E873EF9">
            <w:pPr>
              <w:keepNext w:val="0"/>
              <w:keepLines w:val="0"/>
              <w:pageBreakBefore w:val="0"/>
              <w:widowControl/>
              <w:kinsoku/>
              <w:wordWrap/>
              <w:overflowPunct/>
              <w:topLinePunct w:val="0"/>
              <w:autoSpaceDE/>
              <w:autoSpaceDN/>
              <w:bidi w:val="0"/>
              <w:adjustRightInd/>
              <w:snapToGrid/>
              <w:spacing w:before="0" w:after="0"/>
              <w:jc w:val="left"/>
              <w:textAlignment w:val="auto"/>
              <w:rPr>
                <w:rFonts w:hint="eastAsia" w:eastAsia="宋体"/>
                <w:highlight w:val="none"/>
                <w:lang w:val="en-US" w:eastAsia="zh-CN"/>
              </w:rPr>
            </w:pPr>
            <w:r>
              <w:rPr>
                <w:rFonts w:hint="eastAsia" w:eastAsia="宋体"/>
                <w:color w:val="000000"/>
                <w:sz w:val="20"/>
                <w:szCs w:val="20"/>
                <w:lang w:val="en-US" w:eastAsia="zh-CN"/>
              </w:rPr>
              <w:t>No specification impact.</w:t>
            </w:r>
          </w:p>
        </w:tc>
      </w:tr>
      <w:tr w14:paraId="0A6B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2D5C4F14">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6.6.3 </w:t>
            </w:r>
            <w:r>
              <w:t>Adjacent Channel Leakage Power Ratio</w:t>
            </w:r>
          </w:p>
        </w:tc>
        <w:tc>
          <w:tcPr>
            <w:tcW w:w="3279" w:type="pct"/>
            <w:noWrap w:val="0"/>
            <w:vAlign w:val="center"/>
          </w:tcPr>
          <w:p w14:paraId="464325FD">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3F3961D3">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-To</w:t>
            </w:r>
            <w:r>
              <w:rPr>
                <w:rFonts w:hint="eastAsia" w:eastAsia="宋体" w:cs="Times New Roman"/>
                <w:color w:val="auto"/>
                <w:sz w:val="20"/>
                <w:szCs w:val="20"/>
                <w:highlight w:val="none"/>
                <w:lang w:val="en-US" w:eastAsia="zh-CN"/>
              </w:rPr>
              <w:t xml:space="preserve"> add </w:t>
            </w:r>
            <w:r>
              <w:rPr>
                <w:rFonts w:hint="eastAsia" w:eastAsia="宋体" w:cs="Times New Roman"/>
                <w:highlight w:val="none"/>
                <w:lang w:val="en-US" w:eastAsia="zh-CN"/>
              </w:rPr>
              <w:t>ACLR</w:t>
            </w:r>
            <w:r>
              <w:rPr>
                <w:rFonts w:hint="eastAsia" w:eastAsia="宋体" w:cs="Times New Roman"/>
                <w:color w:val="auto"/>
                <w:sz w:val="20"/>
                <w:szCs w:val="20"/>
                <w:highlight w:val="none"/>
                <w:lang w:val="en-US" w:eastAsia="zh-CN"/>
              </w:rPr>
              <w:t xml:space="preserve"> requirement for 7MHz CBW in </w:t>
            </w:r>
            <w:r>
              <w:t>Table 6.6.</w:t>
            </w:r>
            <w:r>
              <w:rPr>
                <w:rFonts w:eastAsia="宋体"/>
                <w:lang w:eastAsia="zh-CN"/>
              </w:rPr>
              <w:t>3</w:t>
            </w:r>
            <w:r>
              <w:t>.2-1</w:t>
            </w:r>
            <w:r>
              <w:rPr>
                <w:rFonts w:hint="eastAsia" w:eastAsia="宋体"/>
                <w:lang w:val="en-US" w:eastAsia="zh-CN"/>
              </w:rPr>
              <w:t xml:space="preserve">, </w:t>
            </w:r>
            <w:r>
              <w:rPr>
                <w:lang w:val="en-US"/>
              </w:rPr>
              <w:t>Table 6.6.3.2-2a</w:t>
            </w:r>
            <w:r>
              <w:rPr>
                <w:rFonts w:hint="eastAsia" w:eastAsia="宋体"/>
                <w:lang w:val="en-US" w:eastAsia="zh-CN"/>
              </w:rPr>
              <w:t xml:space="preserve"> and </w:t>
            </w:r>
            <w:r>
              <w:t xml:space="preserve">Table </w:t>
            </w:r>
            <w:r>
              <w:rPr>
                <w:rFonts w:eastAsia="宋体"/>
                <w:lang w:eastAsia="zh-CN"/>
              </w:rPr>
              <w:t>6.6.3.2-3</w:t>
            </w:r>
            <w:r>
              <w:rPr>
                <w:rFonts w:hint="eastAsia" w:eastAsia="宋体" w:cs="Times New Roman"/>
                <w:color w:val="auto"/>
                <w:sz w:val="20"/>
                <w:szCs w:val="20"/>
                <w:highlight w:val="none"/>
                <w:lang w:val="en-US" w:eastAsia="zh-CN"/>
              </w:rPr>
              <w:t>:</w:t>
            </w:r>
          </w:p>
        </w:tc>
      </w:tr>
      <w:tr w14:paraId="1EFC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6243C552">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6.6.4 </w:t>
            </w:r>
            <w:r>
              <w:t>Operating band unwanted emissions</w:t>
            </w:r>
          </w:p>
        </w:tc>
        <w:tc>
          <w:tcPr>
            <w:tcW w:w="3279" w:type="pct"/>
            <w:noWrap w:val="0"/>
            <w:vAlign w:val="center"/>
          </w:tcPr>
          <w:p w14:paraId="1FD0B084">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宋体"/>
                <w:color w:val="000000"/>
                <w:sz w:val="20"/>
                <w:szCs w:val="20"/>
                <w:lang w:val="en-US" w:eastAsia="zh-CN"/>
              </w:rPr>
              <w:t>No specification impact.</w:t>
            </w:r>
          </w:p>
        </w:tc>
      </w:tr>
      <w:tr w14:paraId="5EDA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136FC62D">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6.6.5 </w:t>
            </w:r>
            <w:r>
              <w:t>Transmitter spurious emissions</w:t>
            </w:r>
          </w:p>
        </w:tc>
        <w:tc>
          <w:tcPr>
            <w:tcW w:w="3279" w:type="pct"/>
            <w:noWrap w:val="0"/>
            <w:vAlign w:val="center"/>
          </w:tcPr>
          <w:p w14:paraId="7C3C75CB">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宋体"/>
                <w:color w:val="000000"/>
                <w:sz w:val="20"/>
                <w:szCs w:val="20"/>
                <w:lang w:val="en-US" w:eastAsia="zh-CN"/>
              </w:rPr>
              <w:t>No specification impact.</w:t>
            </w:r>
          </w:p>
        </w:tc>
      </w:tr>
      <w:tr w14:paraId="3A9B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4E95CC2F">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6.7 </w:t>
            </w:r>
            <w:r>
              <w:t>Transmitter intermodulation</w:t>
            </w:r>
          </w:p>
        </w:tc>
        <w:tc>
          <w:tcPr>
            <w:tcW w:w="3279" w:type="pct"/>
            <w:noWrap w:val="0"/>
            <w:vAlign w:val="center"/>
          </w:tcPr>
          <w:p w14:paraId="5380590B">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宋体"/>
                <w:color w:val="000000"/>
                <w:sz w:val="20"/>
                <w:szCs w:val="20"/>
                <w:lang w:val="en-US" w:eastAsia="zh-CN"/>
              </w:rPr>
              <w:t>No specification impact.</w:t>
            </w:r>
          </w:p>
        </w:tc>
      </w:tr>
      <w:tr w14:paraId="614B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noWrap w:val="0"/>
            <w:vAlign w:val="top"/>
          </w:tcPr>
          <w:p w14:paraId="32A78CDA">
            <w:pPr>
              <w:keepNext w:val="0"/>
              <w:keepLines w:val="0"/>
              <w:pageBreakBefore w:val="0"/>
              <w:widowControl/>
              <w:kinsoku/>
              <w:wordWrap/>
              <w:overflowPunct/>
              <w:topLinePunct w:val="0"/>
              <w:autoSpaceDE/>
              <w:autoSpaceDN/>
              <w:bidi w:val="0"/>
              <w:adjustRightInd/>
              <w:snapToGrid w:val="0"/>
              <w:spacing w:before="60" w:after="60"/>
              <w:jc w:val="center"/>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b/>
                <w:bCs/>
                <w:sz w:val="20"/>
                <w:szCs w:val="20"/>
                <w:highlight w:val="none"/>
                <w:vertAlign w:val="baseline"/>
                <w:lang w:val="en-US" w:eastAsia="zh-CN"/>
              </w:rPr>
              <w:t xml:space="preserve">Rx </w:t>
            </w:r>
            <w:r>
              <w:rPr>
                <w:rFonts w:hint="eastAsia" w:eastAsia="宋体" w:cs="Times New Roman"/>
                <w:b/>
                <w:bCs/>
                <w:sz w:val="20"/>
                <w:szCs w:val="20"/>
                <w:highlight w:val="none"/>
                <w:vertAlign w:val="baseline"/>
                <w:lang w:val="en-US" w:eastAsia="zh-CN"/>
              </w:rPr>
              <w:t xml:space="preserve">RF requirements </w:t>
            </w:r>
            <w:r>
              <w:rPr>
                <w:rFonts w:hint="default" w:ascii="Times New Roman" w:hAnsi="Times New Roman" w:eastAsia="宋体" w:cs="Times New Roman"/>
                <w:b/>
                <w:bCs/>
                <w:sz w:val="20"/>
                <w:szCs w:val="20"/>
                <w:highlight w:val="none"/>
                <w:vertAlign w:val="baseline"/>
                <w:lang w:val="en-US" w:eastAsia="zh-CN"/>
              </w:rPr>
              <w:t>part</w:t>
            </w:r>
          </w:p>
        </w:tc>
      </w:tr>
      <w:tr w14:paraId="31AC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14:paraId="21E5DA76">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b/>
                <w:bCs/>
                <w:sz w:val="20"/>
                <w:szCs w:val="20"/>
                <w:highlight w:val="none"/>
                <w:vertAlign w:val="baseline"/>
                <w:lang w:val="en-US" w:eastAsia="zh-CN"/>
              </w:rPr>
              <w:t>R</w:t>
            </w:r>
            <w:r>
              <w:rPr>
                <w:rFonts w:hint="default" w:ascii="Times New Roman" w:hAnsi="Times New Roman" w:eastAsia="宋体" w:cs="Times New Roman"/>
                <w:b/>
                <w:bCs/>
                <w:sz w:val="20"/>
                <w:szCs w:val="20"/>
                <w:highlight w:val="none"/>
                <w:vertAlign w:val="baseline"/>
                <w:lang w:val="en-US" w:eastAsia="zh-CN"/>
              </w:rPr>
              <w:t xml:space="preserve">x </w:t>
            </w:r>
            <w:r>
              <w:rPr>
                <w:rFonts w:hint="eastAsia" w:eastAsia="宋体" w:cs="Times New Roman"/>
                <w:b/>
                <w:bCs/>
                <w:sz w:val="20"/>
                <w:szCs w:val="20"/>
                <w:highlight w:val="none"/>
                <w:vertAlign w:val="baseline"/>
                <w:lang w:val="en-US" w:eastAsia="zh-CN"/>
              </w:rPr>
              <w:t>requirements to update</w:t>
            </w:r>
          </w:p>
        </w:tc>
        <w:tc>
          <w:tcPr>
            <w:tcW w:w="3279" w:type="pct"/>
            <w:noWrap w:val="0"/>
            <w:vAlign w:val="center"/>
          </w:tcPr>
          <w:p w14:paraId="3356E99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b/>
                <w:bCs/>
                <w:sz w:val="20"/>
                <w:szCs w:val="20"/>
                <w:highlight w:val="none"/>
                <w:vertAlign w:val="baseline"/>
                <w:lang w:val="en-US" w:eastAsia="zh-CN"/>
              </w:rPr>
              <w:t>Proposals</w:t>
            </w:r>
          </w:p>
        </w:tc>
      </w:tr>
      <w:tr w14:paraId="2995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1720" w:type="pct"/>
            <w:noWrap w:val="0"/>
            <w:vAlign w:val="center"/>
          </w:tcPr>
          <w:p w14:paraId="1EB62831">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auto"/>
                <w:sz w:val="20"/>
                <w:szCs w:val="20"/>
                <w:highlight w:val="none"/>
                <w:lang w:val="en-US" w:eastAsia="zh-CN"/>
              </w:rPr>
            </w:pPr>
            <w:r>
              <w:rPr>
                <w:rFonts w:hint="eastAsia" w:eastAsia="宋体"/>
                <w:lang w:val="en-US" w:eastAsia="zh-CN"/>
              </w:rPr>
              <w:t xml:space="preserve">7.2 </w:t>
            </w:r>
            <w:r>
              <w:t>Reference sensitivity level</w:t>
            </w:r>
          </w:p>
        </w:tc>
        <w:tc>
          <w:tcPr>
            <w:tcW w:w="3279" w:type="pct"/>
            <w:vMerge w:val="restart"/>
            <w:noWrap w:val="0"/>
            <w:vAlign w:val="center"/>
          </w:tcPr>
          <w:p w14:paraId="2DC667DC">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091FFC2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-To</w:t>
            </w:r>
            <w:r>
              <w:rPr>
                <w:rFonts w:hint="eastAsia" w:eastAsia="宋体" w:cs="Times New Roman"/>
                <w:color w:val="auto"/>
                <w:sz w:val="20"/>
                <w:szCs w:val="20"/>
                <w:highlight w:val="none"/>
                <w:lang w:val="en-US" w:eastAsia="zh-CN"/>
              </w:rPr>
              <w:t xml:space="preserve"> add REFSENS requirement for 7MHz CBW</w:t>
            </w:r>
          </w:p>
        </w:tc>
      </w:tr>
      <w:tr w14:paraId="4A05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720" w:type="pct"/>
            <w:noWrap w:val="0"/>
            <w:vAlign w:val="center"/>
          </w:tcPr>
          <w:p w14:paraId="120F3BBD">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FF0000"/>
                <w:sz w:val="20"/>
                <w:szCs w:val="20"/>
                <w:highlight w:val="none"/>
                <w:lang w:val="en-US" w:eastAsia="zh-CN"/>
              </w:rPr>
            </w:pPr>
            <w:r>
              <w:rPr>
                <w:rFonts w:hint="eastAsia" w:cs="Times New Roman"/>
                <w:color w:val="auto"/>
                <w:sz w:val="20"/>
                <w:szCs w:val="20"/>
                <w:highlight w:val="none"/>
                <w:lang w:val="en-US" w:eastAsia="zh-CN"/>
              </w:rPr>
              <w:t>7.3 Dynamic range</w:t>
            </w:r>
          </w:p>
        </w:tc>
        <w:tc>
          <w:tcPr>
            <w:tcW w:w="3279" w:type="pct"/>
            <w:vMerge w:val="restart"/>
            <w:noWrap w:val="0"/>
            <w:vAlign w:val="center"/>
          </w:tcPr>
          <w:p w14:paraId="45E766B1">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44457C8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-To add dynamic range requirement for 7MHz CBW</w:t>
            </w:r>
          </w:p>
        </w:tc>
      </w:tr>
      <w:tr w14:paraId="578C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20" w:type="pct"/>
            <w:noWrap w:val="0"/>
            <w:vAlign w:val="center"/>
          </w:tcPr>
          <w:p w14:paraId="64D64438">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7.4.1 </w:t>
            </w:r>
            <w:r>
              <w:t>Adjacent Channel Selectivity (ACS)</w:t>
            </w:r>
          </w:p>
        </w:tc>
        <w:tc>
          <w:tcPr>
            <w:tcW w:w="3279" w:type="pct"/>
            <w:vMerge w:val="restart"/>
            <w:noWrap w:val="0"/>
            <w:vAlign w:val="center"/>
          </w:tcPr>
          <w:p w14:paraId="716FFAAC">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26FA012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-To add 7MHz CBW for </w:t>
            </w:r>
            <w:r>
              <w:rPr>
                <w:rFonts w:hint="eastAsia" w:eastAsia="宋体"/>
                <w:lang w:val="en-US" w:eastAsia="zh-CN"/>
              </w:rPr>
              <w:t>b</w:t>
            </w:r>
            <w:r>
              <w:t>ase station</w:t>
            </w:r>
            <w:r>
              <w:rPr>
                <w:rFonts w:hint="eastAsia" w:eastAsia="宋体" w:cs="Times New Roman"/>
                <w:color w:val="auto"/>
                <w:sz w:val="20"/>
                <w:szCs w:val="20"/>
                <w:highlight w:val="none"/>
                <w:lang w:val="en-US" w:eastAsia="zh-CN"/>
              </w:rPr>
              <w:t xml:space="preserve">  </w:t>
            </w:r>
            <w:r>
              <w:t>A</w:t>
            </w:r>
            <w:r>
              <w:rPr>
                <w:rFonts w:eastAsia="宋体"/>
                <w:lang w:eastAsia="zh-CN"/>
              </w:rPr>
              <w:t>CS requirement</w:t>
            </w:r>
            <w:r>
              <w:rPr>
                <w:rFonts w:hint="eastAsia" w:eastAsia="宋体" w:cs="Times New Roman"/>
                <w:color w:val="auto"/>
                <w:sz w:val="20"/>
                <w:szCs w:val="20"/>
                <w:highlight w:val="none"/>
                <w:lang w:val="en-US" w:eastAsia="zh-CN"/>
              </w:rPr>
              <w:t xml:space="preserve"> in table </w:t>
            </w:r>
            <w:r>
              <w:rPr>
                <w:rFonts w:eastAsia="宋体"/>
                <w:lang w:eastAsia="zh-CN"/>
              </w:rPr>
              <w:t>7.4.1.2</w:t>
            </w:r>
            <w:r>
              <w:t>-</w:t>
            </w:r>
            <w:r>
              <w:rPr>
                <w:rFonts w:eastAsia="宋体"/>
                <w:lang w:eastAsia="zh-CN"/>
              </w:rPr>
              <w:t>1</w:t>
            </w:r>
            <w:r>
              <w:rPr>
                <w:rFonts w:hint="eastAsia" w:eastAsia="宋体"/>
                <w:lang w:val="en-US" w:eastAsia="zh-CN"/>
              </w:rPr>
              <w:t xml:space="preserve"> </w:t>
            </w:r>
          </w:p>
          <w:p w14:paraId="211A409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lang w:val="en-US" w:eastAsia="zh-CN"/>
              </w:rPr>
            </w:pPr>
            <w:r>
              <w:rPr>
                <w:rFonts w:hint="eastAsia" w:eastAsia="宋体" w:cs="Times New Roman"/>
                <w:color w:val="auto"/>
                <w:sz w:val="20"/>
                <w:szCs w:val="20"/>
                <w:highlight w:val="none"/>
                <w:lang w:val="en-US" w:eastAsia="zh-CN"/>
              </w:rPr>
              <w:t xml:space="preserve">-To add 7MHz CBW for </w:t>
            </w:r>
            <w:r>
              <w:t>Base Station A</w:t>
            </w:r>
            <w:r>
              <w:rPr>
                <w:rFonts w:eastAsia="宋体"/>
                <w:lang w:eastAsia="zh-CN"/>
              </w:rPr>
              <w:t>CS interferer frequency offset values</w:t>
            </w:r>
            <w:r>
              <w:rPr>
                <w:rFonts w:hint="eastAsia" w:eastAsia="宋体"/>
                <w:lang w:val="en-US" w:eastAsia="zh-CN"/>
              </w:rPr>
              <w:t xml:space="preserve"> in table </w:t>
            </w:r>
            <w:r>
              <w:rPr>
                <w:rFonts w:eastAsia="宋体"/>
                <w:lang w:eastAsia="zh-CN"/>
              </w:rPr>
              <w:t>7.4.1.2</w:t>
            </w:r>
            <w:r>
              <w:t>-</w:t>
            </w:r>
            <w:r>
              <w:rPr>
                <w:rFonts w:eastAsia="宋体"/>
                <w:lang w:eastAsia="zh-CN"/>
              </w:rPr>
              <w:t>2</w:t>
            </w:r>
            <w:r>
              <w:rPr>
                <w:rFonts w:hint="eastAsia" w:eastAsia="宋体"/>
                <w:lang w:val="en-US" w:eastAsia="zh-CN"/>
              </w:rPr>
              <w:t xml:space="preserve"> </w:t>
            </w:r>
          </w:p>
        </w:tc>
      </w:tr>
      <w:tr w14:paraId="558F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1720" w:type="pct"/>
            <w:noWrap w:val="0"/>
            <w:vAlign w:val="center"/>
          </w:tcPr>
          <w:p w14:paraId="783F73B6">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宋体"/>
                <w:highlight w:val="none"/>
                <w:lang w:val="en-US" w:eastAsia="zh-CN"/>
              </w:rPr>
              <w:t xml:space="preserve">7.4.2 </w:t>
            </w:r>
            <w:r>
              <w:rPr>
                <w:highlight w:val="none"/>
              </w:rPr>
              <w:t>In-band blocking</w:t>
            </w:r>
          </w:p>
        </w:tc>
        <w:tc>
          <w:tcPr>
            <w:tcW w:w="3279" w:type="pct"/>
            <w:vMerge w:val="restart"/>
            <w:noWrap w:val="0"/>
            <w:vAlign w:val="center"/>
          </w:tcPr>
          <w:p w14:paraId="4DF320BD">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0A8BF41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-To add </w:t>
            </w:r>
            <w:r>
              <w:rPr>
                <w:highlight w:val="none"/>
              </w:rPr>
              <w:t>In-band blocking</w:t>
            </w:r>
            <w:r>
              <w:rPr>
                <w:rFonts w:hint="eastAsia" w:eastAsia="宋体" w:cs="Times New Roman"/>
                <w:color w:val="auto"/>
                <w:sz w:val="20"/>
                <w:szCs w:val="20"/>
                <w:highlight w:val="none"/>
                <w:lang w:val="en-US" w:eastAsia="zh-CN"/>
              </w:rPr>
              <w:t xml:space="preserve"> requirement for 7MHz CBW in table </w:t>
            </w:r>
            <w:r>
              <w:rPr>
                <w:rFonts w:eastAsia="宋体"/>
                <w:lang w:eastAsia="zh-CN"/>
              </w:rPr>
              <w:t>7.4.2.2</w:t>
            </w:r>
            <w:r>
              <w:t>-</w:t>
            </w:r>
            <w:r>
              <w:rPr>
                <w:rFonts w:eastAsia="宋体"/>
                <w:lang w:eastAsia="zh-CN"/>
              </w:rPr>
              <w:t>1</w:t>
            </w:r>
            <w:r>
              <w:rPr>
                <w:rFonts w:hint="eastAsia" w:eastAsia="宋体"/>
                <w:lang w:val="en-US" w:eastAsia="zh-CN"/>
              </w:rPr>
              <w:t>, t</w:t>
            </w:r>
            <w:r>
              <w:t xml:space="preserve">able </w:t>
            </w:r>
            <w:r>
              <w:rPr>
                <w:rFonts w:eastAsia="宋体"/>
                <w:lang w:eastAsia="zh-CN"/>
              </w:rPr>
              <w:t>7.4.2.2</w:t>
            </w:r>
            <w:r>
              <w:t>-</w:t>
            </w:r>
            <w:r>
              <w:rPr>
                <w:rFonts w:eastAsia="宋体"/>
                <w:lang w:eastAsia="zh-CN"/>
              </w:rPr>
              <w:t>2</w:t>
            </w:r>
            <w:r>
              <w:rPr>
                <w:rFonts w:hint="eastAsia" w:eastAsia="宋体"/>
                <w:lang w:val="en-US" w:eastAsia="zh-CN"/>
              </w:rPr>
              <w:t>, t</w:t>
            </w:r>
            <w:r>
              <w:t xml:space="preserve">able </w:t>
            </w:r>
            <w:r>
              <w:rPr>
                <w:rFonts w:eastAsia="宋体"/>
                <w:lang w:eastAsia="zh-CN"/>
              </w:rPr>
              <w:t>7.4.2.2</w:t>
            </w:r>
            <w:r>
              <w:t>-</w:t>
            </w:r>
            <w:r>
              <w:rPr>
                <w:rFonts w:eastAsia="宋体"/>
                <w:lang w:eastAsia="zh-CN"/>
              </w:rPr>
              <w:t>2a</w:t>
            </w:r>
            <w:r>
              <w:rPr>
                <w:rFonts w:hint="eastAsia" w:eastAsia="宋体"/>
                <w:lang w:val="en-US" w:eastAsia="zh-CN"/>
              </w:rPr>
              <w:t>, t</w:t>
            </w:r>
            <w:r>
              <w:t xml:space="preserve">able </w:t>
            </w:r>
            <w:r>
              <w:rPr>
                <w:rFonts w:eastAsia="宋体"/>
                <w:lang w:eastAsia="zh-CN"/>
              </w:rPr>
              <w:t>7.4.2.2</w:t>
            </w:r>
            <w:r>
              <w:t>-</w:t>
            </w:r>
            <w:r>
              <w:rPr>
                <w:rFonts w:eastAsia="宋体"/>
                <w:lang w:eastAsia="zh-CN"/>
              </w:rPr>
              <w:t>3</w:t>
            </w:r>
            <w:r>
              <w:rPr>
                <w:rFonts w:hint="eastAsia" w:eastAsia="宋体"/>
                <w:lang w:val="en-US" w:eastAsia="zh-CN"/>
              </w:rPr>
              <w:t>,</w:t>
            </w:r>
          </w:p>
        </w:tc>
      </w:tr>
      <w:tr w14:paraId="6B94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0" w:type="pct"/>
            <w:noWrap w:val="0"/>
            <w:vAlign w:val="center"/>
          </w:tcPr>
          <w:p w14:paraId="325DC65B">
            <w:pPr>
              <w:keepNext w:val="0"/>
              <w:keepLines w:val="0"/>
              <w:pageBreakBefore w:val="0"/>
              <w:widowControl/>
              <w:kinsoku/>
              <w:wordWrap/>
              <w:overflowPunct/>
              <w:topLinePunct w:val="0"/>
              <w:autoSpaceDE/>
              <w:autoSpaceDN/>
              <w:bidi w:val="0"/>
              <w:adjustRightInd/>
              <w:snapToGrid w:val="0"/>
              <w:spacing w:before="60" w:after="60"/>
              <w:jc w:val="both"/>
              <w:textAlignment w:val="auto"/>
              <w:rPr>
                <w:highlight w:val="none"/>
              </w:rPr>
            </w:pPr>
          </w:p>
        </w:tc>
        <w:tc>
          <w:tcPr>
            <w:tcW w:w="3279" w:type="pct"/>
            <w:vMerge w:val="continue"/>
            <w:noWrap w:val="0"/>
            <w:vAlign w:val="center"/>
          </w:tcPr>
          <w:p w14:paraId="5EC980E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p>
        </w:tc>
      </w:tr>
      <w:tr w14:paraId="5C11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720" w:type="pct"/>
            <w:noWrap w:val="0"/>
            <w:vAlign w:val="center"/>
          </w:tcPr>
          <w:p w14:paraId="019DE149">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7.5 </w:t>
            </w:r>
            <w:r>
              <w:t>Out-of-band blocking</w:t>
            </w:r>
          </w:p>
        </w:tc>
        <w:tc>
          <w:tcPr>
            <w:tcW w:w="3279" w:type="pct"/>
            <w:noWrap w:val="0"/>
            <w:vAlign w:val="center"/>
          </w:tcPr>
          <w:p w14:paraId="12FB583D">
            <w:pPr>
              <w:rPr>
                <w:rFonts w:hint="eastAsia" w:eastAsia="宋体" w:cs="Arial"/>
                <w:lang w:val="en-US" w:eastAsia="zh-CN"/>
              </w:rPr>
            </w:pPr>
            <w:r>
              <w:rPr>
                <w:rFonts w:hint="eastAsia" w:eastAsia="宋体"/>
                <w:color w:val="000000"/>
                <w:sz w:val="20"/>
                <w:szCs w:val="20"/>
                <w:lang w:val="en-US" w:eastAsia="zh-CN"/>
              </w:rPr>
              <w:t>No specification impact.</w:t>
            </w:r>
          </w:p>
        </w:tc>
      </w:tr>
      <w:tr w14:paraId="616A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720" w:type="pct"/>
            <w:noWrap w:val="0"/>
            <w:vAlign w:val="center"/>
          </w:tcPr>
          <w:p w14:paraId="722010CF">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7.6 </w:t>
            </w:r>
            <w:r>
              <w:t>Receiver spurious emissions</w:t>
            </w:r>
          </w:p>
        </w:tc>
        <w:tc>
          <w:tcPr>
            <w:tcW w:w="3279" w:type="pct"/>
            <w:noWrap w:val="0"/>
            <w:vAlign w:val="center"/>
          </w:tcPr>
          <w:p w14:paraId="0C23FC34">
            <w:pPr>
              <w:rPr>
                <w:rFonts w:hint="eastAsia" w:eastAsia="宋体" w:cs="Arial"/>
                <w:lang w:val="en-US" w:eastAsia="zh-CN"/>
              </w:rPr>
            </w:pPr>
            <w:r>
              <w:rPr>
                <w:rFonts w:hint="eastAsia" w:eastAsia="宋体"/>
                <w:color w:val="000000"/>
                <w:sz w:val="20"/>
                <w:szCs w:val="20"/>
                <w:lang w:val="en-US" w:eastAsia="zh-CN"/>
              </w:rPr>
              <w:t>No specification impact.</w:t>
            </w:r>
          </w:p>
        </w:tc>
      </w:tr>
      <w:tr w14:paraId="1DB5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720" w:type="pct"/>
            <w:noWrap w:val="0"/>
            <w:vAlign w:val="center"/>
          </w:tcPr>
          <w:p w14:paraId="0CD67162">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7.7 </w:t>
            </w:r>
            <w:r>
              <w:t>Receiver intermodulation</w:t>
            </w:r>
          </w:p>
        </w:tc>
        <w:tc>
          <w:tcPr>
            <w:tcW w:w="3279" w:type="pct"/>
            <w:noWrap w:val="0"/>
            <w:vAlign w:val="center"/>
          </w:tcPr>
          <w:p w14:paraId="34FDCF0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1BCC746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Arial"/>
                <w:lang w:val="en-US" w:eastAsia="zh-CN"/>
              </w:rPr>
            </w:pPr>
            <w:r>
              <w:rPr>
                <w:rFonts w:hint="eastAsia" w:eastAsia="宋体" w:cs="Times New Roman"/>
                <w:color w:val="auto"/>
                <w:sz w:val="20"/>
                <w:szCs w:val="20"/>
                <w:highlight w:val="none"/>
                <w:lang w:val="en-US" w:eastAsia="zh-CN"/>
              </w:rPr>
              <w:t>-To add RX IMD requirement for 7MHz CBW:</w:t>
            </w:r>
          </w:p>
        </w:tc>
      </w:tr>
      <w:tr w14:paraId="1FEB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20" w:type="pct"/>
            <w:noWrap w:val="0"/>
            <w:vAlign w:val="center"/>
          </w:tcPr>
          <w:p w14:paraId="027093E6">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7.8 </w:t>
            </w:r>
            <w:r>
              <w:t>In-channel selectivity</w:t>
            </w:r>
          </w:p>
        </w:tc>
        <w:tc>
          <w:tcPr>
            <w:tcW w:w="3279" w:type="pct"/>
            <w:noWrap w:val="0"/>
            <w:vAlign w:val="center"/>
          </w:tcPr>
          <w:p w14:paraId="5B9F6A2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Times New Roman"/>
                <w:color w:val="000000"/>
                <w:sz w:val="20"/>
                <w:szCs w:val="20"/>
                <w:lang w:val="fi-FI" w:eastAsia="fi-FI"/>
              </w:rPr>
              <w:t>Specification impact</w:t>
            </w:r>
            <w:r>
              <w:rPr>
                <w:rFonts w:hint="eastAsia" w:eastAsia="宋体"/>
                <w:color w:val="000000"/>
                <w:sz w:val="20"/>
                <w:szCs w:val="20"/>
                <w:lang w:val="en-US" w:eastAsia="zh-CN"/>
              </w:rPr>
              <w:t>:</w:t>
            </w:r>
          </w:p>
          <w:p w14:paraId="43779C1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b w:val="0"/>
                <w:bCs/>
                <w:color w:val="auto"/>
                <w:sz w:val="20"/>
                <w:szCs w:val="20"/>
                <w:highlight w:val="none"/>
                <w:lang w:val="en-US" w:eastAsia="zh-CN" w:bidi="ar-SA"/>
              </w:rPr>
            </w:pPr>
            <w:r>
              <w:rPr>
                <w:rFonts w:hint="eastAsia" w:eastAsia="宋体" w:cs="Times New Roman"/>
                <w:color w:val="auto"/>
                <w:sz w:val="20"/>
                <w:szCs w:val="20"/>
                <w:highlight w:val="none"/>
                <w:lang w:val="en-US" w:eastAsia="zh-CN"/>
              </w:rPr>
              <w:t>-To add ICS requirement for 7MHz CBW:</w:t>
            </w:r>
          </w:p>
        </w:tc>
      </w:tr>
    </w:tbl>
    <w:p w14:paraId="65ED9C9C">
      <w:pPr>
        <w:autoSpaceDE/>
        <w:autoSpaceDN/>
        <w:adjustRightInd/>
        <w:snapToGrid/>
        <w:spacing w:before="0" w:beforeLines="-2147483648" w:after="0" w:afterLines="-2147483648" w:line="240" w:lineRule="auto"/>
        <w:jc w:val="both"/>
        <w:rPr>
          <w:rFonts w:hint="default" w:ascii="Times New Roman" w:hAnsi="Times New Roman" w:eastAsia="Times New Roman" w:cs="Times New Roman"/>
          <w:b/>
          <w:bCs/>
          <w:sz w:val="20"/>
          <w:highlight w:val="none"/>
          <w:lang w:val="en-US" w:eastAsia="zh-CN"/>
        </w:rPr>
      </w:pPr>
      <w:r>
        <w:rPr>
          <w:rFonts w:hint="eastAsia"/>
          <w:b/>
          <w:bCs/>
          <w:i/>
          <w:iCs/>
          <w:highlight w:val="none"/>
          <w:lang w:val="en-US" w:eastAsia="zh-CN"/>
        </w:rPr>
        <w:t>Proposal9:</w:t>
      </w:r>
      <w:r>
        <w:rPr>
          <w:rFonts w:hint="eastAsia"/>
          <w:i/>
          <w:iCs/>
          <w:highlight w:val="none"/>
          <w:lang w:val="en-US" w:eastAsia="zh-CN"/>
        </w:rPr>
        <w:t>To consider the proposals in Table 1 for BS RF requirement for 7 MHz channel bandwidths.</w:t>
      </w:r>
    </w:p>
    <w:p w14:paraId="42208102">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eastAsia="宋体"/>
          <w:highlight w:val="none"/>
          <w:lang w:val="en-US" w:eastAsia="zh-CN"/>
        </w:rPr>
        <w:t>Conclusion</w:t>
      </w:r>
    </w:p>
    <w:p w14:paraId="52E5B278">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highlight w:val="none"/>
          <w:lang w:val="en-US" w:eastAsia="zh-CN"/>
        </w:rPr>
      </w:pPr>
      <w:r>
        <w:rPr>
          <w:rFonts w:hint="eastAsia"/>
          <w:sz w:val="20"/>
          <w:szCs w:val="20"/>
          <w:highlight w:val="none"/>
          <w:lang w:val="en-US" w:eastAsia="zh-CN"/>
        </w:rPr>
        <w:t>In this contribution, some initial views on BS RF requirements are provided and the proposals ares made as following:</w:t>
      </w:r>
    </w:p>
    <w:p w14:paraId="2EC3F02A">
      <w:pPr>
        <w:jc w:val="both"/>
        <w:rPr>
          <w:rFonts w:hint="default"/>
          <w:lang w:val="en-US" w:eastAsia="zh-CN"/>
        </w:rPr>
      </w:pPr>
      <w:r>
        <w:rPr>
          <w:rFonts w:hint="eastAsia"/>
          <w:b/>
          <w:bCs/>
          <w:i/>
          <w:iCs/>
          <w:lang w:val="en-US" w:eastAsia="zh-CN"/>
        </w:rPr>
        <w:t>Proposal1</w:t>
      </w:r>
      <w:r>
        <w:rPr>
          <w:rFonts w:hint="eastAsia"/>
          <w:lang w:val="en-US" w:eastAsia="zh-CN"/>
        </w:rPr>
        <w:t xml:space="preserve">: </w:t>
      </w:r>
      <w:r>
        <w:rPr>
          <w:rFonts w:hint="eastAsia" w:eastAsia="Times New Roman"/>
          <w:i/>
          <w:iCs/>
          <w:lang w:val="en-US" w:eastAsia="zh-CN"/>
        </w:rPr>
        <w:t xml:space="preserve">No need to add any </w:t>
      </w:r>
      <w:r>
        <w:rPr>
          <w:rFonts w:hint="eastAsia"/>
          <w:i/>
          <w:iCs/>
          <w:lang w:val="en-US" w:eastAsia="zh-CN"/>
        </w:rPr>
        <w:t xml:space="preserve">additional </w:t>
      </w:r>
      <w:r>
        <w:rPr>
          <w:rFonts w:hint="eastAsia" w:eastAsia="Times New Roman"/>
          <w:i/>
          <w:iCs/>
          <w:lang w:val="en-US" w:eastAsia="zh-CN"/>
        </w:rPr>
        <w:t>restriction</w:t>
      </w:r>
      <w:r>
        <w:rPr>
          <w:rFonts w:hint="eastAsia"/>
          <w:i/>
          <w:iCs/>
          <w:lang w:val="en-US" w:eastAsia="zh-CN"/>
        </w:rPr>
        <w:t xml:space="preserve"> for initial BWP size to suppor</w:t>
      </w:r>
      <w:r>
        <w:rPr>
          <w:rFonts w:eastAsia="Times New Roman"/>
          <w:i/>
          <w:iCs/>
          <w:lang w:eastAsia="zh-CN"/>
        </w:rPr>
        <w:t>t of 7 MHz channel BW</w:t>
      </w:r>
      <w:r>
        <w:rPr>
          <w:rFonts w:hint="eastAsia" w:eastAsia="Times New Roman"/>
          <w:i/>
          <w:iCs/>
          <w:lang w:val="en-US" w:eastAsia="zh-CN"/>
        </w:rPr>
        <w:t xml:space="preserve"> r</w:t>
      </w:r>
      <w:r>
        <w:rPr>
          <w:rFonts w:eastAsia="Times New Roman"/>
          <w:i/>
          <w:iCs/>
          <w:lang w:eastAsia="zh-CN"/>
        </w:rPr>
        <w:t>elease independent from Rel-15</w:t>
      </w:r>
      <w:r>
        <w:rPr>
          <w:rFonts w:hint="eastAsia"/>
          <w:i/>
          <w:iCs/>
          <w:lang w:val="en-US" w:eastAsia="zh-CN"/>
        </w:rPr>
        <w:t xml:space="preserve"> in RAN4</w:t>
      </w:r>
      <w:r>
        <w:rPr>
          <w:rFonts w:hint="eastAsia" w:eastAsia="Times New Roman"/>
          <w:i/>
          <w:iCs/>
          <w:lang w:val="en-US" w:eastAsia="zh-CN"/>
        </w:rPr>
        <w:t>.</w:t>
      </w:r>
    </w:p>
    <w:p w14:paraId="5916B2E3">
      <w:pPr>
        <w:jc w:val="both"/>
        <w:rPr>
          <w:rFonts w:hint="default"/>
          <w:color w:val="000000"/>
          <w:lang w:val="en-US" w:eastAsia="zh-CN"/>
        </w:rPr>
      </w:pPr>
      <w:r>
        <w:rPr>
          <w:rFonts w:hint="eastAsia"/>
          <w:b/>
          <w:bCs/>
          <w:i/>
          <w:iCs/>
          <w:color w:val="000000"/>
          <w:lang w:val="en-US" w:eastAsia="zh-CN"/>
        </w:rPr>
        <w:t>Proposal2</w:t>
      </w:r>
      <w:r>
        <w:rPr>
          <w:rFonts w:hint="eastAsia"/>
          <w:color w:val="000000"/>
          <w:lang w:val="en-US" w:eastAsia="zh-CN"/>
        </w:rPr>
        <w:t xml:space="preserve">: </w:t>
      </w:r>
      <w:r>
        <w:rPr>
          <w:rFonts w:hint="eastAsia"/>
          <w:i/>
          <w:iCs/>
          <w:color w:val="000000"/>
          <w:lang w:val="en-US" w:eastAsia="zh-CN"/>
        </w:rPr>
        <w:t xml:space="preserve">Supporting to specify </w:t>
      </w:r>
      <w:r>
        <w:rPr>
          <w:rFonts w:eastAsia="Times New Roman"/>
          <w:i/>
          <w:iCs/>
          <w:color w:val="000000"/>
          <w:lang w:eastAsia="zh-CN"/>
        </w:rPr>
        <w:t>BS OTA requirements</w:t>
      </w:r>
      <w:r>
        <w:rPr>
          <w:rFonts w:hint="eastAsia"/>
          <w:i/>
          <w:iCs/>
          <w:color w:val="000000"/>
          <w:lang w:val="en-US" w:eastAsia="zh-CN"/>
        </w:rPr>
        <w:t xml:space="preserve"> in Rel 19.</w:t>
      </w:r>
    </w:p>
    <w:p w14:paraId="15565A4B">
      <w:pPr>
        <w:jc w:val="both"/>
        <w:rPr>
          <w:rFonts w:hint="default" w:eastAsia="宋体"/>
          <w:i/>
          <w:iCs/>
          <w:highlight w:val="none"/>
          <w:lang w:val="en-US" w:eastAsia="zh-CN"/>
        </w:rPr>
      </w:pPr>
      <w:r>
        <w:rPr>
          <w:rFonts w:hint="eastAsia" w:eastAsia="宋体"/>
          <w:b/>
          <w:bCs/>
          <w:i/>
          <w:iCs/>
          <w:highlight w:val="none"/>
          <w:lang w:val="en-US" w:eastAsia="zh-CN"/>
        </w:rPr>
        <w:t>Observation1</w:t>
      </w:r>
      <w:r>
        <w:rPr>
          <w:rFonts w:hint="eastAsia" w:eastAsia="宋体"/>
          <w:highlight w:val="none"/>
          <w:lang w:val="en-US" w:eastAsia="zh-CN"/>
        </w:rPr>
        <w:t>：</w:t>
      </w:r>
      <w:r>
        <w:rPr>
          <w:rFonts w:hint="eastAsia" w:eastAsia="宋体"/>
          <w:i/>
          <w:iCs/>
          <w:highlight w:val="none"/>
          <w:lang w:val="en-US" w:eastAsia="zh-CN"/>
        </w:rPr>
        <w:t xml:space="preserve">The FRCs for NB-IoT operation are defined in TS 36.104, and FRCs for wideband operation are specified in </w:t>
      </w:r>
      <w:r>
        <w:rPr>
          <w:rFonts w:cs="v5.0.0"/>
          <w:i/>
          <w:iCs/>
        </w:rPr>
        <w:t xml:space="preserve">annex </w:t>
      </w:r>
      <w:r>
        <w:rPr>
          <w:rFonts w:hint="eastAsia" w:eastAsia="宋体"/>
          <w:i/>
          <w:iCs/>
          <w:highlight w:val="none"/>
          <w:lang w:val="en-US" w:eastAsia="zh-CN"/>
        </w:rPr>
        <w:t xml:space="preserve">A.1 and </w:t>
      </w:r>
      <w:r>
        <w:rPr>
          <w:rFonts w:cs="v5.0.0"/>
          <w:i/>
          <w:iCs/>
        </w:rPr>
        <w:t xml:space="preserve">annex </w:t>
      </w:r>
      <w:r>
        <w:rPr>
          <w:rFonts w:hint="eastAsia" w:eastAsia="宋体"/>
          <w:i/>
          <w:iCs/>
          <w:highlight w:val="none"/>
          <w:lang w:val="en-US" w:eastAsia="zh-CN"/>
        </w:rPr>
        <w:t>A.2 in TS 38.104.</w:t>
      </w:r>
    </w:p>
    <w:p w14:paraId="1C780A82">
      <w:pPr>
        <w:jc w:val="both"/>
        <w:rPr>
          <w:rFonts w:hint="default" w:eastAsia="宋体"/>
          <w:lang w:val="en-US" w:eastAsia="zh-CN"/>
        </w:rPr>
      </w:pPr>
      <w:r>
        <w:rPr>
          <w:rFonts w:hint="eastAsia" w:eastAsia="宋体"/>
          <w:b/>
          <w:bCs/>
          <w:i/>
          <w:iCs/>
          <w:lang w:val="en-US" w:eastAsia="zh-CN"/>
        </w:rPr>
        <w:t>Proposal3</w:t>
      </w:r>
      <w:r>
        <w:rPr>
          <w:rFonts w:hint="eastAsia" w:eastAsia="宋体"/>
          <w:lang w:val="en-US" w:eastAsia="zh-CN"/>
        </w:rPr>
        <w:t xml:space="preserve">: </w:t>
      </w:r>
      <w:r>
        <w:rPr>
          <w:rFonts w:hint="eastAsia" w:eastAsia="宋体"/>
          <w:i/>
          <w:iCs/>
          <w:lang w:val="en-US" w:eastAsia="zh-CN"/>
        </w:rPr>
        <w:t xml:space="preserve">For NB-IoT operation in NR in band, the legacy FRCs defined </w:t>
      </w:r>
      <w:r>
        <w:rPr>
          <w:rFonts w:hint="eastAsia" w:eastAsia="宋体"/>
          <w:highlight w:val="none"/>
          <w:lang w:val="en-US" w:eastAsia="zh-CN"/>
        </w:rPr>
        <w:t>in</w:t>
      </w:r>
      <w:r>
        <w:rPr>
          <w:rFonts w:hint="eastAsia" w:eastAsia="宋体"/>
          <w:i/>
          <w:iCs/>
          <w:lang w:val="en-US" w:eastAsia="zh-CN"/>
        </w:rPr>
        <w:t xml:space="preserve"> TS 36.104 can be reused.</w:t>
      </w:r>
    </w:p>
    <w:p w14:paraId="53225BAA">
      <w:pPr>
        <w:jc w:val="both"/>
        <w:rPr>
          <w:rFonts w:hint="default"/>
          <w:i/>
          <w:iCs/>
          <w:highlight w:val="none"/>
          <w:lang w:val="en-US" w:eastAsia="zh-CN"/>
        </w:rPr>
      </w:pPr>
      <w:r>
        <w:rPr>
          <w:rFonts w:hint="eastAsia"/>
          <w:b/>
          <w:bCs/>
          <w:i/>
          <w:iCs/>
          <w:highlight w:val="none"/>
          <w:lang w:val="en-US" w:eastAsia="zh-CN"/>
        </w:rPr>
        <w:t xml:space="preserve">Proposal4: </w:t>
      </w:r>
      <w:r>
        <w:rPr>
          <w:rFonts w:hint="eastAsia" w:eastAsia="宋体"/>
          <w:i/>
          <w:iCs/>
          <w:lang w:val="en-US" w:eastAsia="zh-CN"/>
        </w:rPr>
        <w:t>For wideband operation in NR in band, t</w:t>
      </w:r>
      <w:r>
        <w:rPr>
          <w:rFonts w:hint="eastAsia"/>
          <w:i/>
          <w:iCs/>
          <w:highlight w:val="none"/>
          <w:lang w:val="en-US" w:eastAsia="zh-CN"/>
        </w:rPr>
        <w:t>o define new FRCs for new added 7MHz/15 k SCS CBW.</w:t>
      </w:r>
    </w:p>
    <w:p w14:paraId="31385191">
      <w:pPr>
        <w:jc w:val="both"/>
        <w:rPr>
          <w:rFonts w:hint="eastAsia" w:eastAsia="宋体"/>
          <w:i/>
          <w:iCs/>
          <w:lang w:val="en-US" w:eastAsia="zh-CN"/>
        </w:rPr>
      </w:pPr>
      <w:r>
        <w:rPr>
          <w:rFonts w:hint="eastAsia" w:eastAsia="宋体"/>
          <w:b/>
          <w:bCs/>
          <w:i/>
          <w:iCs/>
          <w:lang w:val="en-US" w:eastAsia="zh-CN"/>
        </w:rPr>
        <w:t>Proposal5</w:t>
      </w:r>
      <w:r>
        <w:rPr>
          <w:rFonts w:hint="eastAsia" w:eastAsia="宋体"/>
          <w:lang w:val="en-US" w:eastAsia="zh-CN"/>
        </w:rPr>
        <w:t xml:space="preserve">: </w:t>
      </w:r>
      <w:r>
        <w:rPr>
          <w:rFonts w:hint="eastAsia" w:eastAsia="宋体"/>
          <w:i/>
          <w:iCs/>
          <w:lang w:val="en-US" w:eastAsia="zh-CN"/>
        </w:rPr>
        <w:t xml:space="preserve">To define the FRC parameters marked in blue in table A.1-1 for 7 MHz CBW </w:t>
      </w:r>
      <w:r>
        <w:rPr>
          <w:i/>
          <w:iCs/>
        </w:rPr>
        <w:t>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Pr>
          <w:rFonts w:hint="eastAsia" w:eastAsia="宋体"/>
          <w:i/>
          <w:iCs/>
          <w:lang w:val="en-US" w:eastAsia="zh-CN"/>
        </w:rPr>
        <w:t>.</w:t>
      </w:r>
    </w:p>
    <w:p w14:paraId="7A7CD56C">
      <w:pPr>
        <w:jc w:val="both"/>
        <w:rPr>
          <w:rFonts w:hint="eastAsia" w:eastAsia="宋体"/>
          <w:i/>
          <w:iCs/>
          <w:lang w:val="en-US" w:eastAsia="zh-CN"/>
        </w:rPr>
      </w:pPr>
      <w:r>
        <w:rPr>
          <w:rFonts w:hint="eastAsia" w:eastAsia="宋体"/>
          <w:b/>
          <w:bCs/>
          <w:i/>
          <w:iCs/>
          <w:lang w:val="en-US" w:eastAsia="zh-CN"/>
        </w:rPr>
        <w:t>Proposal6</w:t>
      </w:r>
      <w:r>
        <w:rPr>
          <w:rFonts w:hint="eastAsia" w:eastAsia="宋体"/>
          <w:i/>
          <w:iCs/>
          <w:lang w:val="en-US" w:eastAsia="zh-CN"/>
        </w:rPr>
        <w:t xml:space="preserve">: To define the FRC parameters marked in blue in table A.2-1 for 7 MHz CBW </w:t>
      </w:r>
      <w:r>
        <w:rPr>
          <w:i/>
          <w:iCs/>
        </w:rPr>
        <w:t>FR1 dynamic range and OTA dynamic range</w:t>
      </w:r>
      <w:r>
        <w:rPr>
          <w:rFonts w:hint="eastAsia" w:eastAsia="宋体"/>
          <w:i/>
          <w:iCs/>
          <w:lang w:val="en-US" w:eastAsia="zh-CN"/>
        </w:rPr>
        <w:t>.</w:t>
      </w:r>
    </w:p>
    <w:p w14:paraId="235F7F2F">
      <w:pPr>
        <w:autoSpaceDE/>
        <w:autoSpaceDN/>
        <w:adjustRightInd/>
        <w:snapToGrid/>
        <w:spacing w:before="0" w:beforeLines="-2147483648" w:after="0" w:afterLines="-2147483648" w:line="240" w:lineRule="auto"/>
        <w:jc w:val="both"/>
        <w:rPr>
          <w:rFonts w:hint="eastAsia" w:eastAsia="宋体" w:cs="Times New Roman"/>
          <w:i/>
          <w:iCs/>
          <w:color w:val="auto"/>
          <w:sz w:val="20"/>
          <w:szCs w:val="20"/>
          <w:highlight w:val="none"/>
          <w:vertAlign w:val="baseline"/>
          <w:lang w:val="en-US" w:eastAsia="zh-CN"/>
        </w:rPr>
      </w:pPr>
      <w:r>
        <w:rPr>
          <w:rFonts w:hint="eastAsia" w:eastAsia="宋体" w:cs="Times New Roman"/>
          <w:b/>
          <w:bCs/>
          <w:i/>
          <w:iCs/>
          <w:color w:val="auto"/>
          <w:sz w:val="20"/>
          <w:szCs w:val="20"/>
          <w:highlight w:val="none"/>
          <w:vertAlign w:val="baseline"/>
          <w:lang w:val="en-US" w:eastAsia="zh-CN"/>
        </w:rPr>
        <w:t xml:space="preserve">Proposal7: </w:t>
      </w:r>
      <w:r>
        <w:rPr>
          <w:rFonts w:hint="eastAsia" w:eastAsia="宋体" w:cs="Times New Roman"/>
          <w:i/>
          <w:iCs/>
          <w:color w:val="auto"/>
          <w:sz w:val="20"/>
          <w:szCs w:val="20"/>
          <w:highlight w:val="none"/>
          <w:vertAlign w:val="baseline"/>
          <w:lang w:val="en-US" w:eastAsia="zh-CN"/>
        </w:rPr>
        <w:t>Supporting to prioritize the conducted Tx/Rx requirements discussion.</w:t>
      </w:r>
    </w:p>
    <w:p w14:paraId="6EB5B610">
      <w:pPr>
        <w:rPr>
          <w:rFonts w:hint="default" w:eastAsia="宋体"/>
          <w:lang w:val="en-US" w:eastAsia="zh-CN"/>
        </w:rPr>
      </w:pPr>
      <w:r>
        <w:rPr>
          <w:rFonts w:hint="eastAsia" w:eastAsia="宋体"/>
          <w:b/>
          <w:bCs/>
          <w:i/>
          <w:iCs/>
          <w:lang w:val="en-US" w:eastAsia="zh-CN"/>
        </w:rPr>
        <w:t>Proposal8</w:t>
      </w:r>
      <w:r>
        <w:rPr>
          <w:rFonts w:hint="eastAsia" w:eastAsia="宋体"/>
          <w:i/>
          <w:iCs/>
          <w:lang w:val="en-US" w:eastAsia="zh-CN"/>
        </w:rPr>
        <w:t xml:space="preserve">: </w:t>
      </w:r>
      <w:r>
        <w:rPr>
          <w:rFonts w:hint="eastAsia"/>
          <w:i/>
          <w:iCs/>
          <w:lang w:val="en-US" w:eastAsia="zh-CN"/>
        </w:rPr>
        <w:t xml:space="preserve">For ACLR/CACLR, the </w:t>
      </w:r>
      <w:r>
        <w:rPr>
          <w:rFonts w:hint="eastAsia" w:cs="Times New Roman"/>
          <w:i/>
          <w:iCs/>
          <w:color w:val="auto"/>
          <w:sz w:val="20"/>
          <w:szCs w:val="20"/>
          <w:highlight w:val="none"/>
          <w:lang w:val="en-US" w:eastAsia="zh-CN"/>
        </w:rPr>
        <w:t>existing requirements are reused for 7 MHz CBW.</w:t>
      </w:r>
    </w:p>
    <w:p w14:paraId="13E20635">
      <w:pPr>
        <w:jc w:val="both"/>
        <w:rPr>
          <w:rFonts w:hint="default" w:eastAsia="宋体"/>
          <w:i/>
          <w:iCs/>
          <w:lang w:val="en-US" w:eastAsia="zh-CN"/>
        </w:rPr>
      </w:pPr>
      <w:r>
        <w:rPr>
          <w:rFonts w:hint="eastAsia"/>
          <w:b/>
          <w:bCs/>
          <w:i/>
          <w:iCs/>
          <w:highlight w:val="none"/>
          <w:lang w:val="en-US" w:eastAsia="zh-CN"/>
        </w:rPr>
        <w:t>Proposal9:</w:t>
      </w:r>
      <w:r>
        <w:rPr>
          <w:rFonts w:hint="eastAsia"/>
          <w:i/>
          <w:iCs/>
          <w:highlight w:val="none"/>
          <w:lang w:val="en-US" w:eastAsia="zh-CN"/>
        </w:rPr>
        <w:t>To consider the proposals in Table 1 for BS RF requirement for 7 MHz channel bandwidths.</w:t>
      </w:r>
    </w:p>
    <w:p w14:paraId="1CC875C1">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hint="eastAsia" w:eastAsia="宋体"/>
          <w:highlight w:val="none"/>
          <w:lang w:val="en-US" w:eastAsia="zh-CN"/>
        </w:rPr>
        <w:t>Reference</w:t>
      </w:r>
    </w:p>
    <w:p w14:paraId="7978E7EC">
      <w:pPr>
        <w:pStyle w:val="10"/>
        <w:rPr>
          <w:sz w:val="20"/>
          <w:szCs w:val="20"/>
          <w:highlight w:val="none"/>
        </w:rPr>
      </w:pPr>
      <w:r>
        <w:rPr>
          <w:highlight w:val="none"/>
        </w:rPr>
        <w:t>RP-2</w:t>
      </w:r>
      <w:r>
        <w:rPr>
          <w:rFonts w:hint="eastAsia" w:eastAsia="宋体"/>
          <w:highlight w:val="none"/>
          <w:lang w:val="en-US" w:eastAsia="zh-CN"/>
        </w:rPr>
        <w:t>43323</w:t>
      </w:r>
      <w:r>
        <w:rPr>
          <w:highlight w:val="none"/>
        </w:rPr>
        <w:t xml:space="preserve">, 7 MHz Channel Bandwidth for n26 and n5, </w:t>
      </w:r>
      <w:r>
        <w:rPr>
          <w:rFonts w:hint="eastAsia"/>
          <w:highlight w:val="none"/>
          <w:lang w:val="en-US" w:eastAsia="zh-CN"/>
        </w:rPr>
        <w:t>China Telecom,</w:t>
      </w:r>
      <w:r>
        <w:rPr>
          <w:highlight w:val="none"/>
        </w:rPr>
        <w:t xml:space="preserve"> </w:t>
      </w:r>
      <w:r>
        <w:rPr>
          <w:highlight w:val="none"/>
          <w:lang w:val="en-US" w:eastAsia="zh-CN"/>
        </w:rPr>
        <w:t>T-Mobile USA</w:t>
      </w:r>
      <w:r>
        <w:rPr>
          <w:highlight w:val="none"/>
        </w:rPr>
        <w:t>.</w:t>
      </w:r>
    </w:p>
    <w:p w14:paraId="4831D5E7">
      <w:pPr>
        <w:pStyle w:val="10"/>
        <w:rPr>
          <w:sz w:val="20"/>
          <w:szCs w:val="20"/>
          <w:highlight w:val="none"/>
        </w:rPr>
      </w:pPr>
      <w:r>
        <w:rPr>
          <w:highlight w:val="none"/>
        </w:rPr>
        <w:t>RP-2</w:t>
      </w:r>
      <w:r>
        <w:rPr>
          <w:rFonts w:hint="eastAsia" w:eastAsia="宋体"/>
          <w:highlight w:val="none"/>
          <w:lang w:val="en-US" w:eastAsia="zh-CN"/>
        </w:rPr>
        <w:t>43323</w:t>
      </w:r>
      <w:r>
        <w:rPr>
          <w:highlight w:val="none"/>
        </w:rPr>
        <w:t xml:space="preserve">, </w:t>
      </w:r>
      <w:r>
        <w:rPr>
          <w:rFonts w:hint="eastAsia"/>
          <w:highlight w:val="none"/>
          <w:lang w:val="en-US" w:eastAsia="zh-CN"/>
        </w:rPr>
        <w:t xml:space="preserve">NR FR1 </w:t>
      </w:r>
      <w:r>
        <w:rPr>
          <w:highlight w:val="none"/>
        </w:rPr>
        <w:t>7 MHz Channel Bandwidth</w:t>
      </w:r>
      <w:r>
        <w:rPr>
          <w:rFonts w:hint="eastAsia"/>
          <w:highlight w:val="none"/>
          <w:lang w:val="en-US" w:eastAsia="zh-CN"/>
        </w:rPr>
        <w:t xml:space="preserve"> </w:t>
      </w:r>
      <w:r>
        <w:rPr>
          <w:highlight w:val="none"/>
        </w:rPr>
        <w:t xml:space="preserve">, </w:t>
      </w:r>
      <w:r>
        <w:rPr>
          <w:rFonts w:hint="eastAsia"/>
          <w:highlight w:val="none"/>
          <w:lang w:val="en-US" w:eastAsia="zh-CN"/>
        </w:rPr>
        <w:t>China Telecom,</w:t>
      </w:r>
      <w:r>
        <w:rPr>
          <w:highlight w:val="none"/>
        </w:rPr>
        <w:t xml:space="preserve"> </w:t>
      </w:r>
      <w:r>
        <w:rPr>
          <w:highlight w:val="none"/>
          <w:lang w:val="en-US" w:eastAsia="zh-CN"/>
        </w:rPr>
        <w:t>T-Mobile USA</w:t>
      </w:r>
      <w:r>
        <w:rPr>
          <w:highlight w:val="none"/>
        </w:rPr>
        <w:t>.</w:t>
      </w:r>
    </w:p>
    <w:p w14:paraId="3DC0E628">
      <w:pPr>
        <w:pStyle w:val="10"/>
        <w:rPr>
          <w:sz w:val="20"/>
          <w:szCs w:val="20"/>
          <w:highlight w:val="none"/>
        </w:rPr>
      </w:pPr>
      <w:r>
        <w:rPr>
          <w:rFonts w:hint="eastAsia"/>
          <w:sz w:val="20"/>
          <w:szCs w:val="20"/>
          <w:highlight w:val="none"/>
          <w:lang w:val="en-US" w:eastAsia="zh-CN"/>
        </w:rPr>
        <w:t>3GPP TS38.104 NR Base Station (BS) radio transmission and reception.</w:t>
      </w:r>
    </w:p>
    <w:p w14:paraId="311FA69D">
      <w:pPr>
        <w:pStyle w:val="10"/>
        <w:rPr>
          <w:rFonts w:hint="eastAsia"/>
          <w:sz w:val="20"/>
          <w:szCs w:val="20"/>
          <w:highlight w:val="none"/>
          <w:lang w:val="en-US" w:eastAsia="zh-CN"/>
        </w:rPr>
      </w:pPr>
      <w:r>
        <w:rPr>
          <w:rFonts w:hint="eastAsia"/>
          <w:sz w:val="20"/>
          <w:szCs w:val="20"/>
          <w:highlight w:val="none"/>
          <w:lang w:val="en-US" w:eastAsia="zh-CN"/>
        </w:rPr>
        <w:t xml:space="preserve">3GPP TS 36.104: "Evolved Universal Terrestrial Radio Access (E-UTRA); Base Station (BS) radio                           transmission and reception" </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53756">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A7467"/>
    <w:multiLevelType w:val="multilevel"/>
    <w:tmpl w:val="055A746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71C1718"/>
    <w:multiLevelType w:val="multilevel"/>
    <w:tmpl w:val="271C171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069"/>
        </w:tabs>
        <w:ind w:left="1069"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5E5"/>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9AC"/>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A7CBA"/>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1A9F"/>
    <w:rsid w:val="01253244"/>
    <w:rsid w:val="01402479"/>
    <w:rsid w:val="0144330B"/>
    <w:rsid w:val="01603F95"/>
    <w:rsid w:val="0176597C"/>
    <w:rsid w:val="01887FB7"/>
    <w:rsid w:val="019C06C5"/>
    <w:rsid w:val="019C4BC9"/>
    <w:rsid w:val="01BB6A9E"/>
    <w:rsid w:val="01CD066F"/>
    <w:rsid w:val="02336629"/>
    <w:rsid w:val="028C5451"/>
    <w:rsid w:val="029A3CB8"/>
    <w:rsid w:val="02A03B02"/>
    <w:rsid w:val="034C7A02"/>
    <w:rsid w:val="03563CB7"/>
    <w:rsid w:val="036B214E"/>
    <w:rsid w:val="038573C0"/>
    <w:rsid w:val="03A1067F"/>
    <w:rsid w:val="03AE3C3C"/>
    <w:rsid w:val="04605003"/>
    <w:rsid w:val="04F401FC"/>
    <w:rsid w:val="04FA11BC"/>
    <w:rsid w:val="05262FB5"/>
    <w:rsid w:val="057A6005"/>
    <w:rsid w:val="057C5686"/>
    <w:rsid w:val="05F0205D"/>
    <w:rsid w:val="06971C9C"/>
    <w:rsid w:val="06D175BA"/>
    <w:rsid w:val="070935F9"/>
    <w:rsid w:val="07364337"/>
    <w:rsid w:val="07A30513"/>
    <w:rsid w:val="07B97576"/>
    <w:rsid w:val="07F3035C"/>
    <w:rsid w:val="0804772D"/>
    <w:rsid w:val="081240E8"/>
    <w:rsid w:val="08593765"/>
    <w:rsid w:val="08B350EB"/>
    <w:rsid w:val="097244FA"/>
    <w:rsid w:val="0A161583"/>
    <w:rsid w:val="0A1B4004"/>
    <w:rsid w:val="0A351CEE"/>
    <w:rsid w:val="0A922214"/>
    <w:rsid w:val="0AF82097"/>
    <w:rsid w:val="0AF94890"/>
    <w:rsid w:val="0B7B1FE3"/>
    <w:rsid w:val="0B927069"/>
    <w:rsid w:val="0BB411E1"/>
    <w:rsid w:val="0BD51AD7"/>
    <w:rsid w:val="0C0308E5"/>
    <w:rsid w:val="0C0A60D9"/>
    <w:rsid w:val="0C207317"/>
    <w:rsid w:val="0C283358"/>
    <w:rsid w:val="0C2C7E90"/>
    <w:rsid w:val="0C426528"/>
    <w:rsid w:val="0C607327"/>
    <w:rsid w:val="0C700C3A"/>
    <w:rsid w:val="0C774F97"/>
    <w:rsid w:val="0CB46364"/>
    <w:rsid w:val="0CBD65E8"/>
    <w:rsid w:val="0CF5079A"/>
    <w:rsid w:val="0D080DA0"/>
    <w:rsid w:val="0D36577E"/>
    <w:rsid w:val="0D463036"/>
    <w:rsid w:val="0D586D8E"/>
    <w:rsid w:val="0D6F717F"/>
    <w:rsid w:val="0DB24763"/>
    <w:rsid w:val="0DD34177"/>
    <w:rsid w:val="0E0C4F5A"/>
    <w:rsid w:val="0E231F18"/>
    <w:rsid w:val="0E5350C9"/>
    <w:rsid w:val="0E7D21D1"/>
    <w:rsid w:val="0E811E04"/>
    <w:rsid w:val="0E8D070E"/>
    <w:rsid w:val="0EBE52B3"/>
    <w:rsid w:val="0F07319F"/>
    <w:rsid w:val="0F3D5D2B"/>
    <w:rsid w:val="0F6459AD"/>
    <w:rsid w:val="0F84395A"/>
    <w:rsid w:val="100833DB"/>
    <w:rsid w:val="10340D9B"/>
    <w:rsid w:val="1038679D"/>
    <w:rsid w:val="10420477"/>
    <w:rsid w:val="105A3B20"/>
    <w:rsid w:val="106E2498"/>
    <w:rsid w:val="108522BA"/>
    <w:rsid w:val="10967E5B"/>
    <w:rsid w:val="10BC116B"/>
    <w:rsid w:val="10C438BB"/>
    <w:rsid w:val="10EF26E1"/>
    <w:rsid w:val="10F93A0C"/>
    <w:rsid w:val="11340BAE"/>
    <w:rsid w:val="115C6415"/>
    <w:rsid w:val="11761E61"/>
    <w:rsid w:val="11A60B8A"/>
    <w:rsid w:val="11A93933"/>
    <w:rsid w:val="11BD6632"/>
    <w:rsid w:val="11D01DC3"/>
    <w:rsid w:val="11EB7CC0"/>
    <w:rsid w:val="1205600D"/>
    <w:rsid w:val="12174F0A"/>
    <w:rsid w:val="12A679C8"/>
    <w:rsid w:val="13196AA8"/>
    <w:rsid w:val="131A297F"/>
    <w:rsid w:val="132702E9"/>
    <w:rsid w:val="13823F6A"/>
    <w:rsid w:val="138302CD"/>
    <w:rsid w:val="13964127"/>
    <w:rsid w:val="13B442C4"/>
    <w:rsid w:val="13C405A6"/>
    <w:rsid w:val="13CF20AA"/>
    <w:rsid w:val="13D179D6"/>
    <w:rsid w:val="13DB5B12"/>
    <w:rsid w:val="13FA0E17"/>
    <w:rsid w:val="14245EAC"/>
    <w:rsid w:val="143528B9"/>
    <w:rsid w:val="14C43F5F"/>
    <w:rsid w:val="14EB10B6"/>
    <w:rsid w:val="152D0832"/>
    <w:rsid w:val="153656F6"/>
    <w:rsid w:val="154D51F7"/>
    <w:rsid w:val="15597637"/>
    <w:rsid w:val="15FC3078"/>
    <w:rsid w:val="1640594C"/>
    <w:rsid w:val="166C2608"/>
    <w:rsid w:val="169225E4"/>
    <w:rsid w:val="16A52D20"/>
    <w:rsid w:val="16C136E5"/>
    <w:rsid w:val="17401EDD"/>
    <w:rsid w:val="17851ED5"/>
    <w:rsid w:val="17FF60FB"/>
    <w:rsid w:val="17FF6667"/>
    <w:rsid w:val="18043880"/>
    <w:rsid w:val="18062E16"/>
    <w:rsid w:val="18181305"/>
    <w:rsid w:val="18194031"/>
    <w:rsid w:val="18334214"/>
    <w:rsid w:val="18970F4A"/>
    <w:rsid w:val="18A13BC8"/>
    <w:rsid w:val="18AD78BB"/>
    <w:rsid w:val="18D8485F"/>
    <w:rsid w:val="18F86758"/>
    <w:rsid w:val="19111562"/>
    <w:rsid w:val="195B34BE"/>
    <w:rsid w:val="197A3F9A"/>
    <w:rsid w:val="19901DD8"/>
    <w:rsid w:val="199176D5"/>
    <w:rsid w:val="19AA0F80"/>
    <w:rsid w:val="19FF2DD8"/>
    <w:rsid w:val="1A3C3F9D"/>
    <w:rsid w:val="1A7D5F37"/>
    <w:rsid w:val="1A8C6229"/>
    <w:rsid w:val="1AB0799B"/>
    <w:rsid w:val="1AC14C71"/>
    <w:rsid w:val="1AD52E32"/>
    <w:rsid w:val="1AF30C8C"/>
    <w:rsid w:val="1AF61FF1"/>
    <w:rsid w:val="1B0F61D1"/>
    <w:rsid w:val="1B245475"/>
    <w:rsid w:val="1B4B754B"/>
    <w:rsid w:val="1B5230A6"/>
    <w:rsid w:val="1B9238A2"/>
    <w:rsid w:val="1C211D79"/>
    <w:rsid w:val="1C633F14"/>
    <w:rsid w:val="1CA14B3F"/>
    <w:rsid w:val="1CA53BD5"/>
    <w:rsid w:val="1CC540CD"/>
    <w:rsid w:val="1CED7056"/>
    <w:rsid w:val="1D0C785F"/>
    <w:rsid w:val="1D44154A"/>
    <w:rsid w:val="1D7C2ABC"/>
    <w:rsid w:val="1D802DB7"/>
    <w:rsid w:val="1D9E652E"/>
    <w:rsid w:val="1DA9786C"/>
    <w:rsid w:val="1DF85109"/>
    <w:rsid w:val="1E095EB0"/>
    <w:rsid w:val="1E157278"/>
    <w:rsid w:val="1E1A48E0"/>
    <w:rsid w:val="1E301A9B"/>
    <w:rsid w:val="1E7149EF"/>
    <w:rsid w:val="1E814B7D"/>
    <w:rsid w:val="1E871B09"/>
    <w:rsid w:val="1EBC19FA"/>
    <w:rsid w:val="1ECE3DCB"/>
    <w:rsid w:val="1EEE7608"/>
    <w:rsid w:val="1F2C09E5"/>
    <w:rsid w:val="1F462051"/>
    <w:rsid w:val="1F4F4ADD"/>
    <w:rsid w:val="1F584AA2"/>
    <w:rsid w:val="1F7074E6"/>
    <w:rsid w:val="1F7956D7"/>
    <w:rsid w:val="1FE87F35"/>
    <w:rsid w:val="20236EF7"/>
    <w:rsid w:val="20510493"/>
    <w:rsid w:val="205B3BE3"/>
    <w:rsid w:val="206770AC"/>
    <w:rsid w:val="20933631"/>
    <w:rsid w:val="20A83569"/>
    <w:rsid w:val="20A8480D"/>
    <w:rsid w:val="2106587E"/>
    <w:rsid w:val="21103C9E"/>
    <w:rsid w:val="214178FD"/>
    <w:rsid w:val="215A369C"/>
    <w:rsid w:val="2165026C"/>
    <w:rsid w:val="217F21D3"/>
    <w:rsid w:val="21863EAB"/>
    <w:rsid w:val="21E5480F"/>
    <w:rsid w:val="221A68F7"/>
    <w:rsid w:val="222640A5"/>
    <w:rsid w:val="224B108F"/>
    <w:rsid w:val="22603062"/>
    <w:rsid w:val="22620BCB"/>
    <w:rsid w:val="231B23CF"/>
    <w:rsid w:val="238C750F"/>
    <w:rsid w:val="23935A77"/>
    <w:rsid w:val="23941E93"/>
    <w:rsid w:val="23B170AA"/>
    <w:rsid w:val="241F0EFF"/>
    <w:rsid w:val="24217571"/>
    <w:rsid w:val="243A0C82"/>
    <w:rsid w:val="250A0627"/>
    <w:rsid w:val="25127C6F"/>
    <w:rsid w:val="251344AD"/>
    <w:rsid w:val="253F0A95"/>
    <w:rsid w:val="25443F81"/>
    <w:rsid w:val="255F47F5"/>
    <w:rsid w:val="257E14B8"/>
    <w:rsid w:val="25852ABC"/>
    <w:rsid w:val="25CD5911"/>
    <w:rsid w:val="25D36F91"/>
    <w:rsid w:val="26340CAC"/>
    <w:rsid w:val="263B355B"/>
    <w:rsid w:val="264D0AF2"/>
    <w:rsid w:val="26A12397"/>
    <w:rsid w:val="26BC306A"/>
    <w:rsid w:val="26E70049"/>
    <w:rsid w:val="271656AD"/>
    <w:rsid w:val="27340F09"/>
    <w:rsid w:val="274F0C39"/>
    <w:rsid w:val="278D14FD"/>
    <w:rsid w:val="279A10F5"/>
    <w:rsid w:val="27A1645B"/>
    <w:rsid w:val="27D66129"/>
    <w:rsid w:val="27DF39CB"/>
    <w:rsid w:val="28001F59"/>
    <w:rsid w:val="280A5673"/>
    <w:rsid w:val="28FC6193"/>
    <w:rsid w:val="29076F86"/>
    <w:rsid w:val="290F49A5"/>
    <w:rsid w:val="293200E2"/>
    <w:rsid w:val="29716AEC"/>
    <w:rsid w:val="298D3C6C"/>
    <w:rsid w:val="29BD4CC1"/>
    <w:rsid w:val="29BD5033"/>
    <w:rsid w:val="29E2737D"/>
    <w:rsid w:val="2A0C2A5C"/>
    <w:rsid w:val="2A14023E"/>
    <w:rsid w:val="2A3A0F4B"/>
    <w:rsid w:val="2A543BC0"/>
    <w:rsid w:val="2A571BF5"/>
    <w:rsid w:val="2A6126D5"/>
    <w:rsid w:val="2A6146B0"/>
    <w:rsid w:val="2A6664B5"/>
    <w:rsid w:val="2A9C1AAB"/>
    <w:rsid w:val="2AD046CD"/>
    <w:rsid w:val="2AD65051"/>
    <w:rsid w:val="2AF94DA4"/>
    <w:rsid w:val="2B09278D"/>
    <w:rsid w:val="2B1E5C03"/>
    <w:rsid w:val="2B1F3FD7"/>
    <w:rsid w:val="2B2F40A6"/>
    <w:rsid w:val="2B404B54"/>
    <w:rsid w:val="2BB85047"/>
    <w:rsid w:val="2BFA0134"/>
    <w:rsid w:val="2C294129"/>
    <w:rsid w:val="2CC664C0"/>
    <w:rsid w:val="2D040005"/>
    <w:rsid w:val="2D1E5FD1"/>
    <w:rsid w:val="2D321CED"/>
    <w:rsid w:val="2D663062"/>
    <w:rsid w:val="2D9964DB"/>
    <w:rsid w:val="2DAA010C"/>
    <w:rsid w:val="2E036D54"/>
    <w:rsid w:val="2E3276EF"/>
    <w:rsid w:val="2E342663"/>
    <w:rsid w:val="2E6C1C9D"/>
    <w:rsid w:val="2E775C36"/>
    <w:rsid w:val="2EEF7C71"/>
    <w:rsid w:val="2EFB0AE7"/>
    <w:rsid w:val="2F0866AD"/>
    <w:rsid w:val="2F456BFA"/>
    <w:rsid w:val="305F1689"/>
    <w:rsid w:val="306D4AB1"/>
    <w:rsid w:val="30922964"/>
    <w:rsid w:val="309E34E7"/>
    <w:rsid w:val="310B520B"/>
    <w:rsid w:val="310E0365"/>
    <w:rsid w:val="3117675C"/>
    <w:rsid w:val="31450310"/>
    <w:rsid w:val="3158339C"/>
    <w:rsid w:val="31616C3E"/>
    <w:rsid w:val="31AB4E0D"/>
    <w:rsid w:val="31BF0F45"/>
    <w:rsid w:val="31C541D6"/>
    <w:rsid w:val="31CA05C4"/>
    <w:rsid w:val="31E719E8"/>
    <w:rsid w:val="31F153B0"/>
    <w:rsid w:val="32006367"/>
    <w:rsid w:val="32026337"/>
    <w:rsid w:val="32031176"/>
    <w:rsid w:val="322671A4"/>
    <w:rsid w:val="32380B2C"/>
    <w:rsid w:val="324B5DD9"/>
    <w:rsid w:val="32583A1D"/>
    <w:rsid w:val="32676A87"/>
    <w:rsid w:val="326B0800"/>
    <w:rsid w:val="32A12271"/>
    <w:rsid w:val="32EC1CAD"/>
    <w:rsid w:val="32F674DC"/>
    <w:rsid w:val="332130EA"/>
    <w:rsid w:val="33287DA9"/>
    <w:rsid w:val="33420F30"/>
    <w:rsid w:val="3353526D"/>
    <w:rsid w:val="3365752F"/>
    <w:rsid w:val="338514E4"/>
    <w:rsid w:val="33AF5F94"/>
    <w:rsid w:val="33D35D11"/>
    <w:rsid w:val="3410318C"/>
    <w:rsid w:val="3496155A"/>
    <w:rsid w:val="34AB0F66"/>
    <w:rsid w:val="34CF1F01"/>
    <w:rsid w:val="34DE7FAD"/>
    <w:rsid w:val="34E67615"/>
    <w:rsid w:val="34F02F77"/>
    <w:rsid w:val="34FB1589"/>
    <w:rsid w:val="35054FAB"/>
    <w:rsid w:val="3518676F"/>
    <w:rsid w:val="352B52D7"/>
    <w:rsid w:val="35345928"/>
    <w:rsid w:val="35510F07"/>
    <w:rsid w:val="35A86C4A"/>
    <w:rsid w:val="36030D2E"/>
    <w:rsid w:val="36147A2D"/>
    <w:rsid w:val="3624131B"/>
    <w:rsid w:val="363803E6"/>
    <w:rsid w:val="36454DCA"/>
    <w:rsid w:val="36BD2BA6"/>
    <w:rsid w:val="36D032AB"/>
    <w:rsid w:val="36E0733C"/>
    <w:rsid w:val="370E5052"/>
    <w:rsid w:val="374A6DC6"/>
    <w:rsid w:val="38227DB2"/>
    <w:rsid w:val="38657695"/>
    <w:rsid w:val="38A14A48"/>
    <w:rsid w:val="38CA2A50"/>
    <w:rsid w:val="38D71FB7"/>
    <w:rsid w:val="38DB3D3B"/>
    <w:rsid w:val="39317DFF"/>
    <w:rsid w:val="393630E4"/>
    <w:rsid w:val="39384E31"/>
    <w:rsid w:val="393A6315"/>
    <w:rsid w:val="395978B1"/>
    <w:rsid w:val="39780031"/>
    <w:rsid w:val="39804AD4"/>
    <w:rsid w:val="39924D42"/>
    <w:rsid w:val="39A7391F"/>
    <w:rsid w:val="39E4602D"/>
    <w:rsid w:val="3A192E01"/>
    <w:rsid w:val="3A1F1E8B"/>
    <w:rsid w:val="3A5A4B2C"/>
    <w:rsid w:val="3A5D6CD2"/>
    <w:rsid w:val="3AFF4BF3"/>
    <w:rsid w:val="3B130EC3"/>
    <w:rsid w:val="3B740936"/>
    <w:rsid w:val="3B783490"/>
    <w:rsid w:val="3BE05D81"/>
    <w:rsid w:val="3BE7297D"/>
    <w:rsid w:val="3BEE0FE1"/>
    <w:rsid w:val="3BFE0D86"/>
    <w:rsid w:val="3C11422C"/>
    <w:rsid w:val="3C170C74"/>
    <w:rsid w:val="3C7E5153"/>
    <w:rsid w:val="3CB215A2"/>
    <w:rsid w:val="3CE0680F"/>
    <w:rsid w:val="3D4C3459"/>
    <w:rsid w:val="3D782782"/>
    <w:rsid w:val="3D7D3613"/>
    <w:rsid w:val="3E020245"/>
    <w:rsid w:val="3E355F4A"/>
    <w:rsid w:val="3E4F5CF7"/>
    <w:rsid w:val="3E7921E9"/>
    <w:rsid w:val="3E817035"/>
    <w:rsid w:val="3E827FDF"/>
    <w:rsid w:val="3EB37805"/>
    <w:rsid w:val="3ED25BE0"/>
    <w:rsid w:val="3EF468B7"/>
    <w:rsid w:val="3F0B5DBE"/>
    <w:rsid w:val="3F764E49"/>
    <w:rsid w:val="402F1CE4"/>
    <w:rsid w:val="4046287C"/>
    <w:rsid w:val="406A18BC"/>
    <w:rsid w:val="40854FD6"/>
    <w:rsid w:val="40A9227F"/>
    <w:rsid w:val="40E515C4"/>
    <w:rsid w:val="41082F4F"/>
    <w:rsid w:val="41202DB4"/>
    <w:rsid w:val="412B15D8"/>
    <w:rsid w:val="412E232B"/>
    <w:rsid w:val="412E435A"/>
    <w:rsid w:val="4149002A"/>
    <w:rsid w:val="414A7EF1"/>
    <w:rsid w:val="417A4695"/>
    <w:rsid w:val="41801F34"/>
    <w:rsid w:val="41840F2A"/>
    <w:rsid w:val="41E77AEF"/>
    <w:rsid w:val="41FF0962"/>
    <w:rsid w:val="422C5FFB"/>
    <w:rsid w:val="423757E8"/>
    <w:rsid w:val="425C70B8"/>
    <w:rsid w:val="426C4112"/>
    <w:rsid w:val="42CA3791"/>
    <w:rsid w:val="42E079D7"/>
    <w:rsid w:val="43225EC0"/>
    <w:rsid w:val="432B2EF5"/>
    <w:rsid w:val="43305B27"/>
    <w:rsid w:val="433C7BF1"/>
    <w:rsid w:val="434B1790"/>
    <w:rsid w:val="435E5C94"/>
    <w:rsid w:val="43A3062B"/>
    <w:rsid w:val="43B9112B"/>
    <w:rsid w:val="43D77E56"/>
    <w:rsid w:val="43E7597D"/>
    <w:rsid w:val="441753DC"/>
    <w:rsid w:val="443D2FA0"/>
    <w:rsid w:val="449F6565"/>
    <w:rsid w:val="44D324F7"/>
    <w:rsid w:val="453838A0"/>
    <w:rsid w:val="45401A7D"/>
    <w:rsid w:val="45B35C90"/>
    <w:rsid w:val="45ED1E4A"/>
    <w:rsid w:val="460A3F80"/>
    <w:rsid w:val="46433319"/>
    <w:rsid w:val="46693C23"/>
    <w:rsid w:val="467A51FD"/>
    <w:rsid w:val="46B324E2"/>
    <w:rsid w:val="46EE3268"/>
    <w:rsid w:val="46FA1386"/>
    <w:rsid w:val="471A45C8"/>
    <w:rsid w:val="47BE75C1"/>
    <w:rsid w:val="47C47EC9"/>
    <w:rsid w:val="47C672EB"/>
    <w:rsid w:val="47E37E31"/>
    <w:rsid w:val="481D3484"/>
    <w:rsid w:val="48393C34"/>
    <w:rsid w:val="483D4610"/>
    <w:rsid w:val="48544848"/>
    <w:rsid w:val="485860F7"/>
    <w:rsid w:val="48684DE7"/>
    <w:rsid w:val="486D05B9"/>
    <w:rsid w:val="488F2F06"/>
    <w:rsid w:val="48A26623"/>
    <w:rsid w:val="48DD6368"/>
    <w:rsid w:val="490A1E9D"/>
    <w:rsid w:val="49182FFB"/>
    <w:rsid w:val="492C1516"/>
    <w:rsid w:val="49524681"/>
    <w:rsid w:val="495B69C0"/>
    <w:rsid w:val="496651FA"/>
    <w:rsid w:val="49C244B9"/>
    <w:rsid w:val="49F95857"/>
    <w:rsid w:val="4A0F4B54"/>
    <w:rsid w:val="4A134296"/>
    <w:rsid w:val="4A634A9C"/>
    <w:rsid w:val="4A7E41D7"/>
    <w:rsid w:val="4AC3700E"/>
    <w:rsid w:val="4AC4064C"/>
    <w:rsid w:val="4AC870A9"/>
    <w:rsid w:val="4B0709C0"/>
    <w:rsid w:val="4B9637A2"/>
    <w:rsid w:val="4BFB5A47"/>
    <w:rsid w:val="4C073A68"/>
    <w:rsid w:val="4C7F2C31"/>
    <w:rsid w:val="4CB37051"/>
    <w:rsid w:val="4CBD7B10"/>
    <w:rsid w:val="4CCB6898"/>
    <w:rsid w:val="4CDF1419"/>
    <w:rsid w:val="4D592024"/>
    <w:rsid w:val="4D7C5DF7"/>
    <w:rsid w:val="4D8D0094"/>
    <w:rsid w:val="4D8F1312"/>
    <w:rsid w:val="4DD05238"/>
    <w:rsid w:val="4DDB7B3F"/>
    <w:rsid w:val="4DFD49F8"/>
    <w:rsid w:val="4DFF2684"/>
    <w:rsid w:val="4E0256F8"/>
    <w:rsid w:val="4E09152F"/>
    <w:rsid w:val="4EBB0F31"/>
    <w:rsid w:val="4EC16787"/>
    <w:rsid w:val="4EFC3D4D"/>
    <w:rsid w:val="4F327069"/>
    <w:rsid w:val="4F58424B"/>
    <w:rsid w:val="4F6A7107"/>
    <w:rsid w:val="4F9904BD"/>
    <w:rsid w:val="4FB37389"/>
    <w:rsid w:val="4FFE4A87"/>
    <w:rsid w:val="500F2BC1"/>
    <w:rsid w:val="503253E0"/>
    <w:rsid w:val="50590A5B"/>
    <w:rsid w:val="508D4E64"/>
    <w:rsid w:val="50B91907"/>
    <w:rsid w:val="50C06C4A"/>
    <w:rsid w:val="514427C3"/>
    <w:rsid w:val="515E5DF9"/>
    <w:rsid w:val="519D0D45"/>
    <w:rsid w:val="51A4362F"/>
    <w:rsid w:val="51A46241"/>
    <w:rsid w:val="51EB6F95"/>
    <w:rsid w:val="51F763CE"/>
    <w:rsid w:val="52AC292C"/>
    <w:rsid w:val="52F65974"/>
    <w:rsid w:val="53135F7C"/>
    <w:rsid w:val="53206AC2"/>
    <w:rsid w:val="53430609"/>
    <w:rsid w:val="53690FC8"/>
    <w:rsid w:val="53C16CB6"/>
    <w:rsid w:val="53D10891"/>
    <w:rsid w:val="53E1370E"/>
    <w:rsid w:val="541841DF"/>
    <w:rsid w:val="54210D44"/>
    <w:rsid w:val="542E4C55"/>
    <w:rsid w:val="54524B51"/>
    <w:rsid w:val="54584E8E"/>
    <w:rsid w:val="54702D57"/>
    <w:rsid w:val="547E7A23"/>
    <w:rsid w:val="54A97900"/>
    <w:rsid w:val="54BC1A4F"/>
    <w:rsid w:val="54E3618B"/>
    <w:rsid w:val="54EB62D3"/>
    <w:rsid w:val="55120B47"/>
    <w:rsid w:val="555B2034"/>
    <w:rsid w:val="55B23B53"/>
    <w:rsid w:val="55DB0C9D"/>
    <w:rsid w:val="561A0329"/>
    <w:rsid w:val="567B1855"/>
    <w:rsid w:val="56B11614"/>
    <w:rsid w:val="570271BB"/>
    <w:rsid w:val="571F7091"/>
    <w:rsid w:val="57222665"/>
    <w:rsid w:val="572A6494"/>
    <w:rsid w:val="57611B66"/>
    <w:rsid w:val="577826E6"/>
    <w:rsid w:val="57C34E02"/>
    <w:rsid w:val="57E16F3D"/>
    <w:rsid w:val="583A616A"/>
    <w:rsid w:val="58863015"/>
    <w:rsid w:val="58A17D66"/>
    <w:rsid w:val="58D740C7"/>
    <w:rsid w:val="59276802"/>
    <w:rsid w:val="59BB4CC7"/>
    <w:rsid w:val="59EE7217"/>
    <w:rsid w:val="5A7B7B2B"/>
    <w:rsid w:val="5A815E0F"/>
    <w:rsid w:val="5A971D60"/>
    <w:rsid w:val="5AAE33CB"/>
    <w:rsid w:val="5AAE4299"/>
    <w:rsid w:val="5B7E6990"/>
    <w:rsid w:val="5B8875FE"/>
    <w:rsid w:val="5BB46932"/>
    <w:rsid w:val="5BB90A3B"/>
    <w:rsid w:val="5BC201E5"/>
    <w:rsid w:val="5BC61CEF"/>
    <w:rsid w:val="5BF64DDF"/>
    <w:rsid w:val="5BF833CE"/>
    <w:rsid w:val="5C116E3F"/>
    <w:rsid w:val="5CAD11D1"/>
    <w:rsid w:val="5D0A1EB0"/>
    <w:rsid w:val="5D364868"/>
    <w:rsid w:val="5D73349D"/>
    <w:rsid w:val="5DB13D15"/>
    <w:rsid w:val="5DB54D40"/>
    <w:rsid w:val="5DB82D6B"/>
    <w:rsid w:val="5E110B50"/>
    <w:rsid w:val="5E272E68"/>
    <w:rsid w:val="5E6774CF"/>
    <w:rsid w:val="5E7B07B6"/>
    <w:rsid w:val="5E8D1C51"/>
    <w:rsid w:val="5EC06103"/>
    <w:rsid w:val="5ED02362"/>
    <w:rsid w:val="5EF45607"/>
    <w:rsid w:val="5F0F4BA2"/>
    <w:rsid w:val="5F281F58"/>
    <w:rsid w:val="5F4C32CE"/>
    <w:rsid w:val="5F6039B2"/>
    <w:rsid w:val="5FF044F3"/>
    <w:rsid w:val="60160A07"/>
    <w:rsid w:val="604C6AA8"/>
    <w:rsid w:val="606F369B"/>
    <w:rsid w:val="607B7A2E"/>
    <w:rsid w:val="60803A27"/>
    <w:rsid w:val="60840213"/>
    <w:rsid w:val="60D82D4B"/>
    <w:rsid w:val="61832EA9"/>
    <w:rsid w:val="61941C99"/>
    <w:rsid w:val="6194358B"/>
    <w:rsid w:val="61B22AAA"/>
    <w:rsid w:val="62524882"/>
    <w:rsid w:val="62564AAE"/>
    <w:rsid w:val="62FF517D"/>
    <w:rsid w:val="6328604A"/>
    <w:rsid w:val="636E0DCD"/>
    <w:rsid w:val="638A5C6B"/>
    <w:rsid w:val="63A06928"/>
    <w:rsid w:val="63B84AF5"/>
    <w:rsid w:val="63F12DEA"/>
    <w:rsid w:val="640D4E41"/>
    <w:rsid w:val="642D7060"/>
    <w:rsid w:val="64517400"/>
    <w:rsid w:val="646820E8"/>
    <w:rsid w:val="64720EAD"/>
    <w:rsid w:val="648705F6"/>
    <w:rsid w:val="650F68B8"/>
    <w:rsid w:val="65740981"/>
    <w:rsid w:val="659702D3"/>
    <w:rsid w:val="65B01C6C"/>
    <w:rsid w:val="65B672D2"/>
    <w:rsid w:val="660979AD"/>
    <w:rsid w:val="66387DB8"/>
    <w:rsid w:val="66434A75"/>
    <w:rsid w:val="665F445B"/>
    <w:rsid w:val="6669585B"/>
    <w:rsid w:val="6685187D"/>
    <w:rsid w:val="668540A6"/>
    <w:rsid w:val="668B3E0E"/>
    <w:rsid w:val="668C77E3"/>
    <w:rsid w:val="66AB5474"/>
    <w:rsid w:val="66E23CD1"/>
    <w:rsid w:val="66E53E53"/>
    <w:rsid w:val="670C2F9D"/>
    <w:rsid w:val="67394F79"/>
    <w:rsid w:val="67536F08"/>
    <w:rsid w:val="67FC3742"/>
    <w:rsid w:val="68143268"/>
    <w:rsid w:val="68294E26"/>
    <w:rsid w:val="697A2A85"/>
    <w:rsid w:val="69D91F6C"/>
    <w:rsid w:val="6A5E238E"/>
    <w:rsid w:val="6ADC0A54"/>
    <w:rsid w:val="6B015566"/>
    <w:rsid w:val="6B317262"/>
    <w:rsid w:val="6B413622"/>
    <w:rsid w:val="6B574BF4"/>
    <w:rsid w:val="6B816ECB"/>
    <w:rsid w:val="6B966005"/>
    <w:rsid w:val="6BB32772"/>
    <w:rsid w:val="6C061B65"/>
    <w:rsid w:val="6C535F41"/>
    <w:rsid w:val="6C5B4AE6"/>
    <w:rsid w:val="6C8C1107"/>
    <w:rsid w:val="6CB036DF"/>
    <w:rsid w:val="6CB4259E"/>
    <w:rsid w:val="6CC804C8"/>
    <w:rsid w:val="6CCE6683"/>
    <w:rsid w:val="6CD67DFE"/>
    <w:rsid w:val="6D2A291C"/>
    <w:rsid w:val="6D2A3814"/>
    <w:rsid w:val="6D904861"/>
    <w:rsid w:val="6DBF3339"/>
    <w:rsid w:val="6DDC4981"/>
    <w:rsid w:val="6DDE7C64"/>
    <w:rsid w:val="6DFF4A3E"/>
    <w:rsid w:val="6E1F40EF"/>
    <w:rsid w:val="6E4E0530"/>
    <w:rsid w:val="6E734A8E"/>
    <w:rsid w:val="6ECF4037"/>
    <w:rsid w:val="6ED744EA"/>
    <w:rsid w:val="6F1A2B12"/>
    <w:rsid w:val="6F2F210F"/>
    <w:rsid w:val="6F8A2BD3"/>
    <w:rsid w:val="6F8B1310"/>
    <w:rsid w:val="6FB31E78"/>
    <w:rsid w:val="6FC311D3"/>
    <w:rsid w:val="6FF04731"/>
    <w:rsid w:val="6FF815EF"/>
    <w:rsid w:val="70211616"/>
    <w:rsid w:val="70242FB0"/>
    <w:rsid w:val="70276E0E"/>
    <w:rsid w:val="702B6438"/>
    <w:rsid w:val="709B77EE"/>
    <w:rsid w:val="70D67520"/>
    <w:rsid w:val="713003C1"/>
    <w:rsid w:val="71782967"/>
    <w:rsid w:val="717850DD"/>
    <w:rsid w:val="71982548"/>
    <w:rsid w:val="71CF3E9A"/>
    <w:rsid w:val="71F84775"/>
    <w:rsid w:val="7236673C"/>
    <w:rsid w:val="72765DE9"/>
    <w:rsid w:val="729539BC"/>
    <w:rsid w:val="729A6E2C"/>
    <w:rsid w:val="72A35A3B"/>
    <w:rsid w:val="73796E58"/>
    <w:rsid w:val="73A239B1"/>
    <w:rsid w:val="73A829A7"/>
    <w:rsid w:val="73B93D0D"/>
    <w:rsid w:val="73DA07E7"/>
    <w:rsid w:val="73E84DAA"/>
    <w:rsid w:val="741961F1"/>
    <w:rsid w:val="742039BB"/>
    <w:rsid w:val="746D70D5"/>
    <w:rsid w:val="74970B04"/>
    <w:rsid w:val="74B45ECB"/>
    <w:rsid w:val="74E37317"/>
    <w:rsid w:val="751C188C"/>
    <w:rsid w:val="75381CFD"/>
    <w:rsid w:val="75437ADC"/>
    <w:rsid w:val="75463CF0"/>
    <w:rsid w:val="7559369A"/>
    <w:rsid w:val="75627E55"/>
    <w:rsid w:val="756566B0"/>
    <w:rsid w:val="757D4A78"/>
    <w:rsid w:val="75AB6268"/>
    <w:rsid w:val="75B21021"/>
    <w:rsid w:val="75BE1B0F"/>
    <w:rsid w:val="75E8167E"/>
    <w:rsid w:val="76932C06"/>
    <w:rsid w:val="76A84CD5"/>
    <w:rsid w:val="76EB7264"/>
    <w:rsid w:val="771479EA"/>
    <w:rsid w:val="773262D8"/>
    <w:rsid w:val="773A6202"/>
    <w:rsid w:val="77700E75"/>
    <w:rsid w:val="779C444B"/>
    <w:rsid w:val="77AD4519"/>
    <w:rsid w:val="77BE0E01"/>
    <w:rsid w:val="77D72621"/>
    <w:rsid w:val="782157D3"/>
    <w:rsid w:val="782B6B62"/>
    <w:rsid w:val="78783811"/>
    <w:rsid w:val="78AC1F6A"/>
    <w:rsid w:val="78DD17A8"/>
    <w:rsid w:val="790D2291"/>
    <w:rsid w:val="79606858"/>
    <w:rsid w:val="799633C4"/>
    <w:rsid w:val="79A7447A"/>
    <w:rsid w:val="79BE0C4F"/>
    <w:rsid w:val="79D41BA0"/>
    <w:rsid w:val="79FA3D52"/>
    <w:rsid w:val="7A4A3CF9"/>
    <w:rsid w:val="7A8D30E0"/>
    <w:rsid w:val="7B5C4D69"/>
    <w:rsid w:val="7BD37641"/>
    <w:rsid w:val="7BD4388A"/>
    <w:rsid w:val="7BEC1388"/>
    <w:rsid w:val="7BF30969"/>
    <w:rsid w:val="7C0018F7"/>
    <w:rsid w:val="7C0823C1"/>
    <w:rsid w:val="7C415BC0"/>
    <w:rsid w:val="7CB572A5"/>
    <w:rsid w:val="7CC26A28"/>
    <w:rsid w:val="7D5230BD"/>
    <w:rsid w:val="7D625DA6"/>
    <w:rsid w:val="7D745ADC"/>
    <w:rsid w:val="7D8F5150"/>
    <w:rsid w:val="7E30316C"/>
    <w:rsid w:val="7E4D37B1"/>
    <w:rsid w:val="7E787E2C"/>
    <w:rsid w:val="7F0933D9"/>
    <w:rsid w:val="7F2C6B34"/>
    <w:rsid w:val="7F38227C"/>
    <w:rsid w:val="7F576DA9"/>
    <w:rsid w:val="7F5926D5"/>
    <w:rsid w:val="7FA4040C"/>
    <w:rsid w:val="7FAA56C4"/>
    <w:rsid w:val="7FB362DC"/>
    <w:rsid w:val="7FB466C6"/>
    <w:rsid w:val="7FC34AB9"/>
    <w:rsid w:val="7FD23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5"/>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872</Words>
  <Characters>4977</Characters>
  <Lines>41</Lines>
  <Paragraphs>11</Paragraphs>
  <TotalTime>1</TotalTime>
  <ScaleCrop>false</ScaleCrop>
  <LinksUpToDate>false</LinksUpToDate>
  <CharactersWithSpaces>5838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cp:lastModifiedBy>
  <cp:lastPrinted>2015-02-02T11:17:00Z</cp:lastPrinted>
  <dcterms:modified xsi:type="dcterms:W3CDTF">2025-03-28T09:00:49Z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E6D2746A5E214DDBB5AB66C586EA91A8_13</vt:lpwstr>
  </property>
  <property fmtid="{D5CDD505-2E9C-101B-9397-08002B2CF9AE}" pid="4" name="KSOTemplateDocerSaveRecord">
    <vt:lpwstr>eyJoZGlkIjoiYTg3ZTM5ZTlmYzg2NzU3MTgyZDgxNmQyZDdjZGE4ODkifQ==</vt:lpwstr>
  </property>
</Properties>
</file>